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A005" w14:textId="77777777" w:rsidR="00FE1FCE" w:rsidRPr="006800F3" w:rsidRDefault="00FE1FCE" w:rsidP="002A1B34">
      <w:pPr>
        <w:pStyle w:val="af4"/>
        <w:rPr>
          <w:rFonts w:eastAsia="Calibri"/>
          <w:noProof/>
          <w:lang w:eastAsia="ru-RU"/>
        </w:rPr>
      </w:pPr>
      <w:bookmarkStart w:id="0" w:name="_Hlk23339190"/>
      <w:r w:rsidRPr="006800F3">
        <w:rPr>
          <w:rFonts w:eastAsia="Calibri"/>
          <w:noProof/>
          <w:lang w:val="en-US"/>
        </w:rPr>
        <w:drawing>
          <wp:inline distT="0" distB="0" distL="0" distR="0" wp14:anchorId="79FAC0C9" wp14:editId="23C2DABA">
            <wp:extent cx="4143375" cy="267716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D515" w14:textId="521C2311" w:rsidR="00FE1FCE" w:rsidRPr="006800F3" w:rsidRDefault="00EB4F48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</w:p>
    <w:p w14:paraId="52D5445E" w14:textId="77777777" w:rsidR="00FE1FCE" w:rsidRPr="006800F3" w:rsidRDefault="00FE1FCE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5AACBDC3" w14:textId="77777777" w:rsidR="00A94E40" w:rsidRPr="006800F3" w:rsidRDefault="00A94E40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2FF8C618" w14:textId="77777777" w:rsidR="00A94E40" w:rsidRPr="006800F3" w:rsidRDefault="00A94E40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14:paraId="75D461E7" w14:textId="77777777" w:rsidR="00A94E40" w:rsidRPr="006800F3" w:rsidRDefault="00A94E40" w:rsidP="00465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BCDD4A" w14:textId="77777777" w:rsidR="00A94E40" w:rsidRPr="006800F3" w:rsidRDefault="00A94E40" w:rsidP="004651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6800F3">
        <w:rPr>
          <w:rFonts w:ascii="Times New Roman" w:hAnsi="Times New Roman" w:cs="Times New Roman"/>
          <w:b/>
          <w:bCs/>
          <w:sz w:val="40"/>
          <w:szCs w:val="40"/>
        </w:rPr>
        <w:t xml:space="preserve">Аналіз </w:t>
      </w:r>
    </w:p>
    <w:p w14:paraId="3B82622F" w14:textId="6441710A" w:rsidR="00A94E40" w:rsidRPr="006800F3" w:rsidRDefault="00F17B92" w:rsidP="004651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40"/>
          <w:szCs w:val="40"/>
        </w:rPr>
      </w:pPr>
      <w:r w:rsidRPr="006800F3">
        <w:rPr>
          <w:rFonts w:ascii="Times New Roman" w:hAnsi="Times New Roman" w:cs="Times New Roman"/>
          <w:b/>
          <w:bCs/>
          <w:sz w:val="40"/>
          <w:szCs w:val="40"/>
        </w:rPr>
        <w:t>здійснення</w:t>
      </w:r>
      <w:r w:rsidR="00952BA2" w:rsidRPr="006800F3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="00B70D97" w:rsidRPr="006800F3">
        <w:rPr>
          <w:rFonts w:ascii="Times New Roman" w:hAnsi="Times New Roman" w:cs="Times New Roman"/>
          <w:b/>
          <w:bCs/>
          <w:sz w:val="40"/>
          <w:szCs w:val="40"/>
        </w:rPr>
        <w:t>судочинства</w:t>
      </w:r>
    </w:p>
    <w:p w14:paraId="13FD7A1F" w14:textId="77777777" w:rsidR="00A94E40" w:rsidRPr="006800F3" w:rsidRDefault="00A94E40" w:rsidP="004651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40"/>
          <w:szCs w:val="40"/>
        </w:rPr>
      </w:pPr>
      <w:r w:rsidRPr="006800F3">
        <w:rPr>
          <w:rFonts w:ascii="Times New Roman" w:hAnsi="Times New Roman" w:cs="Times New Roman"/>
          <w:b/>
          <w:bCs/>
          <w:sz w:val="40"/>
          <w:szCs w:val="40"/>
        </w:rPr>
        <w:t>Вищим антикорупційним судо</w:t>
      </w:r>
      <w:r w:rsidR="00D942B1" w:rsidRPr="006800F3">
        <w:rPr>
          <w:rFonts w:ascii="Times New Roman" w:hAnsi="Times New Roman" w:cs="Times New Roman"/>
          <w:b/>
          <w:bCs/>
          <w:sz w:val="40"/>
          <w:szCs w:val="40"/>
        </w:rPr>
        <w:t>м</w:t>
      </w:r>
    </w:p>
    <w:p w14:paraId="7E42B0F4" w14:textId="4DD2F932" w:rsidR="00D942B1" w:rsidRPr="006800F3" w:rsidRDefault="00D942B1" w:rsidP="004651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40"/>
          <w:szCs w:val="40"/>
        </w:rPr>
      </w:pPr>
      <w:r w:rsidRPr="006800F3">
        <w:rPr>
          <w:rFonts w:ascii="Times New Roman" w:hAnsi="Times New Roman" w:cs="Times New Roman"/>
          <w:b/>
          <w:bCs/>
          <w:sz w:val="40"/>
          <w:szCs w:val="40"/>
        </w:rPr>
        <w:t>у 202</w:t>
      </w:r>
      <w:r w:rsidR="00BA778E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6800F3">
        <w:rPr>
          <w:rFonts w:ascii="Times New Roman" w:hAnsi="Times New Roman" w:cs="Times New Roman"/>
          <w:b/>
          <w:bCs/>
          <w:sz w:val="40"/>
          <w:szCs w:val="40"/>
        </w:rPr>
        <w:t xml:space="preserve"> ро</w:t>
      </w:r>
      <w:r w:rsidR="00907321">
        <w:rPr>
          <w:rFonts w:ascii="Times New Roman" w:hAnsi="Times New Roman" w:cs="Times New Roman"/>
          <w:b/>
          <w:bCs/>
          <w:sz w:val="40"/>
          <w:szCs w:val="40"/>
        </w:rPr>
        <w:t>ці</w:t>
      </w:r>
    </w:p>
    <w:p w14:paraId="5F8B7B99" w14:textId="77777777" w:rsidR="00A94E40" w:rsidRPr="006800F3" w:rsidRDefault="00A94E40" w:rsidP="004651D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6800F3">
        <w:rPr>
          <w:rFonts w:ascii="Times New Roman" w:hAnsi="Times New Roman" w:cs="Times New Roman"/>
          <w:b/>
          <w:bCs/>
          <w:sz w:val="32"/>
          <w:szCs w:val="32"/>
        </w:rPr>
        <w:t>(як судом першої інстанції)</w:t>
      </w:r>
    </w:p>
    <w:p w14:paraId="05117946" w14:textId="77777777" w:rsidR="00A94E40" w:rsidRPr="006800F3" w:rsidRDefault="00A94E40" w:rsidP="0046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6619FF" w14:textId="77777777" w:rsidR="00FE1FCE" w:rsidRPr="006800F3" w:rsidRDefault="00FE1FCE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52"/>
          <w:szCs w:val="52"/>
        </w:rPr>
      </w:pPr>
    </w:p>
    <w:p w14:paraId="09FFFB85" w14:textId="4574A627" w:rsidR="00FE1FCE" w:rsidRDefault="00FE1FCE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52"/>
          <w:szCs w:val="52"/>
        </w:rPr>
      </w:pPr>
    </w:p>
    <w:p w14:paraId="2716FDE9" w14:textId="77777777" w:rsidR="008C1BFF" w:rsidRPr="006800F3" w:rsidRDefault="008C1BFF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52"/>
          <w:szCs w:val="52"/>
        </w:rPr>
      </w:pPr>
    </w:p>
    <w:p w14:paraId="3C60D36A" w14:textId="77777777" w:rsidR="00FE1FCE" w:rsidRPr="006800F3" w:rsidRDefault="00FE1FCE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52"/>
          <w:szCs w:val="52"/>
        </w:rPr>
      </w:pPr>
    </w:p>
    <w:p w14:paraId="699B68E4" w14:textId="77777777" w:rsidR="00A94E40" w:rsidRPr="006800F3" w:rsidRDefault="00A94E40" w:rsidP="004651DC">
      <w:pPr>
        <w:spacing w:after="0" w:line="240" w:lineRule="auto"/>
        <w:ind w:firstLine="709"/>
        <w:rPr>
          <w:rFonts w:ascii="Times New Roman" w:eastAsia="Calibri" w:hAnsi="Times New Roman" w:cs="Times New Roman"/>
          <w:sz w:val="52"/>
          <w:szCs w:val="52"/>
        </w:rPr>
      </w:pPr>
    </w:p>
    <w:p w14:paraId="0A13D570" w14:textId="77777777" w:rsidR="00FE1FCE" w:rsidRPr="006800F3" w:rsidRDefault="00FE1FCE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14:paraId="35EFDEAA" w14:textId="77777777" w:rsidR="00FE1FCE" w:rsidRPr="006800F3" w:rsidRDefault="00FE1FCE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0F3">
        <w:rPr>
          <w:rFonts w:ascii="Times New Roman" w:eastAsia="Calibri" w:hAnsi="Times New Roman" w:cs="Times New Roman"/>
          <w:sz w:val="28"/>
          <w:szCs w:val="28"/>
        </w:rPr>
        <w:t>Київ</w:t>
      </w:r>
    </w:p>
    <w:p w14:paraId="4E3DE358" w14:textId="1826E61E" w:rsidR="00FE1FCE" w:rsidRPr="006800F3" w:rsidRDefault="00FE1FCE" w:rsidP="004651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00F3">
        <w:rPr>
          <w:rFonts w:ascii="Times New Roman" w:eastAsia="Calibri" w:hAnsi="Times New Roman" w:cs="Times New Roman"/>
          <w:sz w:val="28"/>
          <w:szCs w:val="28"/>
        </w:rPr>
        <w:t>20</w:t>
      </w:r>
      <w:r w:rsidR="002B7A29" w:rsidRPr="006800F3">
        <w:rPr>
          <w:rFonts w:ascii="Times New Roman" w:eastAsia="Calibri" w:hAnsi="Times New Roman" w:cs="Times New Roman"/>
          <w:sz w:val="28"/>
          <w:szCs w:val="28"/>
        </w:rPr>
        <w:t>2</w:t>
      </w:r>
      <w:r w:rsidR="00907321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37477AAA" w14:textId="77777777" w:rsidR="00FE1FCE" w:rsidRPr="006800F3" w:rsidRDefault="00FE1FCE" w:rsidP="00465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39A17A" w14:textId="77777777" w:rsidR="00BD334A" w:rsidRPr="006800F3" w:rsidRDefault="00BD334A" w:rsidP="00465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BD334A" w:rsidRPr="006800F3" w:rsidSect="00FE1FCE">
          <w:headerReference w:type="default" r:id="rId9"/>
          <w:pgSz w:w="11906" w:h="16838"/>
          <w:pgMar w:top="850" w:right="850" w:bottom="993" w:left="1417" w:header="708" w:footer="708" w:gutter="0"/>
          <w:pgNumType w:start="1"/>
          <w:cols w:space="708"/>
          <w:titlePg/>
          <w:docGrid w:linePitch="360"/>
        </w:sectPr>
      </w:pPr>
    </w:p>
    <w:p w14:paraId="59F4975E" w14:textId="77777777" w:rsidR="00FE1FCE" w:rsidRPr="000B1280" w:rsidRDefault="00FE1FCE" w:rsidP="00465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2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ЗМІСТ </w:t>
      </w:r>
    </w:p>
    <w:p w14:paraId="175FC705" w14:textId="77777777" w:rsidR="00FE1FCE" w:rsidRPr="000B1280" w:rsidRDefault="00FE1FCE" w:rsidP="004651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7796"/>
        <w:gridCol w:w="1134"/>
      </w:tblGrid>
      <w:tr w:rsidR="00E35A9C" w:rsidRPr="00F40766" w14:paraId="77083BC4" w14:textId="77777777" w:rsidTr="004369CC">
        <w:trPr>
          <w:trHeight w:val="605"/>
        </w:trPr>
        <w:tc>
          <w:tcPr>
            <w:tcW w:w="885" w:type="dxa"/>
            <w:vAlign w:val="center"/>
          </w:tcPr>
          <w:p w14:paraId="5062C470" w14:textId="77777777" w:rsidR="00E35A9C" w:rsidRPr="00BE50C5" w:rsidRDefault="00E35A9C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796" w:type="dxa"/>
            <w:vAlign w:val="center"/>
          </w:tcPr>
          <w:p w14:paraId="7816CA4F" w14:textId="651A8C98" w:rsidR="00E35A9C" w:rsidRPr="00BE50C5" w:rsidRDefault="000B1280" w:rsidP="000B1280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Cs/>
                <w:sz w:val="26"/>
                <w:szCs w:val="26"/>
              </w:rPr>
              <w:t>Загальні обсяги процесуальної діяльності</w:t>
            </w:r>
          </w:p>
        </w:tc>
        <w:tc>
          <w:tcPr>
            <w:tcW w:w="1134" w:type="dxa"/>
            <w:vAlign w:val="center"/>
          </w:tcPr>
          <w:p w14:paraId="1D5C3FCC" w14:textId="0E311C31" w:rsidR="00E35A9C" w:rsidRPr="00BE50C5" w:rsidRDefault="001907CE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E35A9C" w:rsidRPr="00F40766" w14:paraId="0175FD68" w14:textId="77777777" w:rsidTr="004369CC">
        <w:trPr>
          <w:trHeight w:val="702"/>
        </w:trPr>
        <w:tc>
          <w:tcPr>
            <w:tcW w:w="885" w:type="dxa"/>
            <w:vAlign w:val="center"/>
          </w:tcPr>
          <w:p w14:paraId="11E9B30F" w14:textId="77777777" w:rsidR="00E35A9C" w:rsidRPr="00BE50C5" w:rsidRDefault="00E35A9C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796" w:type="dxa"/>
            <w:vAlign w:val="center"/>
          </w:tcPr>
          <w:p w14:paraId="4D870CCE" w14:textId="5466CB16" w:rsidR="00E35A9C" w:rsidRPr="00BE50C5" w:rsidRDefault="000B1280" w:rsidP="000B1280">
            <w:pPr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Розгляд справ кримінального провадження </w:t>
            </w:r>
          </w:p>
        </w:tc>
        <w:tc>
          <w:tcPr>
            <w:tcW w:w="1134" w:type="dxa"/>
            <w:vAlign w:val="center"/>
          </w:tcPr>
          <w:p w14:paraId="51032A2E" w14:textId="29FD870D" w:rsidR="00E35A9C" w:rsidRPr="00BE50C5" w:rsidRDefault="00720C71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02217" w:rsidRPr="000B1280" w14:paraId="1D978B2A" w14:textId="77777777" w:rsidTr="004369CC">
        <w:trPr>
          <w:trHeight w:val="702"/>
        </w:trPr>
        <w:tc>
          <w:tcPr>
            <w:tcW w:w="885" w:type="dxa"/>
            <w:vAlign w:val="center"/>
          </w:tcPr>
          <w:p w14:paraId="29A0400F" w14:textId="0EC62C8C" w:rsidR="00C02217" w:rsidRPr="00BE50C5" w:rsidRDefault="004369CC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7796" w:type="dxa"/>
            <w:vAlign w:val="center"/>
          </w:tcPr>
          <w:p w14:paraId="03C65300" w14:textId="385FDB53" w:rsidR="00C02217" w:rsidRPr="00BE50C5" w:rsidRDefault="004369CC" w:rsidP="000B1280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Рух справ та їх узагальнені характеристики</w:t>
            </w:r>
          </w:p>
        </w:tc>
        <w:tc>
          <w:tcPr>
            <w:tcW w:w="1134" w:type="dxa"/>
            <w:vAlign w:val="center"/>
          </w:tcPr>
          <w:p w14:paraId="6A6AC86A" w14:textId="38A7EB0E" w:rsidR="00C02217" w:rsidRPr="00BE50C5" w:rsidRDefault="00720C71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C02217" w:rsidRPr="000B1280" w14:paraId="5D1CF5A3" w14:textId="77777777" w:rsidTr="004369CC">
        <w:trPr>
          <w:trHeight w:val="702"/>
        </w:trPr>
        <w:tc>
          <w:tcPr>
            <w:tcW w:w="885" w:type="dxa"/>
            <w:vAlign w:val="center"/>
          </w:tcPr>
          <w:p w14:paraId="60866750" w14:textId="6DC9EDEA" w:rsidR="00C02217" w:rsidRPr="00BE50C5" w:rsidRDefault="004369CC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7796" w:type="dxa"/>
            <w:vAlign w:val="center"/>
          </w:tcPr>
          <w:p w14:paraId="1F36492C" w14:textId="485B6004" w:rsidR="00C02217" w:rsidRPr="00BE50C5" w:rsidRDefault="004369CC" w:rsidP="000B1280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Відомості про </w:t>
            </w:r>
            <w:r w:rsidR="00165A23"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кількість </w:t>
            </w: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осіб, провадження щодо яких завершено</w:t>
            </w:r>
            <w:r w:rsidR="00165A23" w:rsidRPr="00BE50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вироки щодо яких набрали законної сили. </w:t>
            </w:r>
            <w:r w:rsidR="00165A23"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Призначені </w:t>
            </w: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покаран</w:t>
            </w:r>
            <w:r w:rsidR="00165A23" w:rsidRPr="00BE50C5">
              <w:rPr>
                <w:rFonts w:ascii="Times New Roman" w:hAnsi="Times New Roman" w:cs="Times New Roman"/>
                <w:sz w:val="26"/>
                <w:szCs w:val="26"/>
              </w:rPr>
              <w:t>ня</w:t>
            </w:r>
          </w:p>
        </w:tc>
        <w:tc>
          <w:tcPr>
            <w:tcW w:w="1134" w:type="dxa"/>
            <w:vAlign w:val="center"/>
          </w:tcPr>
          <w:p w14:paraId="00A1E00D" w14:textId="1CF151ED" w:rsidR="00C02217" w:rsidRPr="00BE50C5" w:rsidRDefault="00720C71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C02217" w:rsidRPr="000B1280" w14:paraId="0FC636C6" w14:textId="77777777" w:rsidTr="004369CC">
        <w:trPr>
          <w:trHeight w:val="702"/>
        </w:trPr>
        <w:tc>
          <w:tcPr>
            <w:tcW w:w="885" w:type="dxa"/>
            <w:vAlign w:val="center"/>
          </w:tcPr>
          <w:p w14:paraId="62A06DFE" w14:textId="74572320" w:rsidR="00C02217" w:rsidRPr="00BE50C5" w:rsidRDefault="004369CC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2.2.1</w:t>
            </w:r>
          </w:p>
        </w:tc>
        <w:tc>
          <w:tcPr>
            <w:tcW w:w="7796" w:type="dxa"/>
            <w:vAlign w:val="center"/>
          </w:tcPr>
          <w:p w14:paraId="3FA883B6" w14:textId="202D966C" w:rsidR="00C02217" w:rsidRPr="00BE50C5" w:rsidRDefault="00165A23" w:rsidP="000B1280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Кількість осіб</w:t>
            </w:r>
            <w:r w:rsidR="004369CC"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, рішення </w:t>
            </w: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щодо </w:t>
            </w:r>
            <w:r w:rsidR="004369CC" w:rsidRPr="00BE50C5">
              <w:rPr>
                <w:rFonts w:ascii="Times New Roman" w:hAnsi="Times New Roman" w:cs="Times New Roman"/>
                <w:sz w:val="26"/>
                <w:szCs w:val="26"/>
              </w:rPr>
              <w:t>яких ухвалено у 2021 році</w:t>
            </w:r>
          </w:p>
        </w:tc>
        <w:tc>
          <w:tcPr>
            <w:tcW w:w="1134" w:type="dxa"/>
            <w:vAlign w:val="center"/>
          </w:tcPr>
          <w:p w14:paraId="3ED1C02C" w14:textId="70E0C2C4" w:rsidR="00C02217" w:rsidRPr="00BE50C5" w:rsidRDefault="00720C71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420B63" w:rsidRPr="000B1280" w14:paraId="6CD98DD3" w14:textId="77777777" w:rsidTr="004369CC">
        <w:trPr>
          <w:trHeight w:val="702"/>
        </w:trPr>
        <w:tc>
          <w:tcPr>
            <w:tcW w:w="885" w:type="dxa"/>
            <w:vAlign w:val="center"/>
          </w:tcPr>
          <w:p w14:paraId="2A6A905D" w14:textId="7E435ADA" w:rsidR="00420B63" w:rsidRPr="00BE50C5" w:rsidRDefault="00420B63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2.2.2</w:t>
            </w:r>
          </w:p>
        </w:tc>
        <w:tc>
          <w:tcPr>
            <w:tcW w:w="7796" w:type="dxa"/>
            <w:vAlign w:val="center"/>
          </w:tcPr>
          <w:p w14:paraId="55311966" w14:textId="4538295D" w:rsidR="00420B63" w:rsidRPr="00BE50C5" w:rsidRDefault="005C01B4" w:rsidP="000B1280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2F3D"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окарання </w:t>
            </w:r>
            <w:r w:rsidR="00420B63" w:rsidRPr="00BE50C5">
              <w:rPr>
                <w:rFonts w:ascii="Times New Roman" w:hAnsi="Times New Roman" w:cs="Times New Roman"/>
                <w:sz w:val="26"/>
                <w:szCs w:val="26"/>
              </w:rPr>
              <w:t>засуджених, вироки щодо яких набрали законної сили у 2021 році</w:t>
            </w:r>
          </w:p>
        </w:tc>
        <w:tc>
          <w:tcPr>
            <w:tcW w:w="1134" w:type="dxa"/>
            <w:vAlign w:val="center"/>
          </w:tcPr>
          <w:p w14:paraId="57A8412F" w14:textId="799CD8F4" w:rsidR="00420B63" w:rsidRPr="00BE50C5" w:rsidRDefault="00720C71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E35A9C" w:rsidRPr="000B1280" w14:paraId="4961523A" w14:textId="77777777" w:rsidTr="004369CC">
        <w:trPr>
          <w:trHeight w:val="1134"/>
        </w:trPr>
        <w:tc>
          <w:tcPr>
            <w:tcW w:w="885" w:type="dxa"/>
            <w:vAlign w:val="center"/>
          </w:tcPr>
          <w:p w14:paraId="731AD529" w14:textId="77777777" w:rsidR="00E35A9C" w:rsidRPr="00BE50C5" w:rsidRDefault="00ED1669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796" w:type="dxa"/>
            <w:vAlign w:val="center"/>
          </w:tcPr>
          <w:p w14:paraId="6770856C" w14:textId="5FFD3098" w:rsidR="00E35A9C" w:rsidRPr="00BE50C5" w:rsidRDefault="005527D4" w:rsidP="000815F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Розгляд процесуальних звернень, поданих в порядку здійснення судового контролю за дотриманням прав, свобод та інтересів осіб у кримінальному провадженні </w:t>
            </w:r>
          </w:p>
        </w:tc>
        <w:tc>
          <w:tcPr>
            <w:tcW w:w="1134" w:type="dxa"/>
            <w:vAlign w:val="center"/>
          </w:tcPr>
          <w:p w14:paraId="62BB6011" w14:textId="75F87CF9" w:rsidR="00E35A9C" w:rsidRPr="00BE50C5" w:rsidRDefault="008B1E81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E35A9C" w:rsidRPr="000B1280" w14:paraId="06D3351D" w14:textId="77777777" w:rsidTr="004369CC">
        <w:trPr>
          <w:trHeight w:val="853"/>
        </w:trPr>
        <w:tc>
          <w:tcPr>
            <w:tcW w:w="885" w:type="dxa"/>
            <w:vAlign w:val="center"/>
          </w:tcPr>
          <w:p w14:paraId="359C640C" w14:textId="77777777" w:rsidR="00E35A9C" w:rsidRPr="00BE50C5" w:rsidRDefault="00ED1669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7796" w:type="dxa"/>
            <w:vAlign w:val="center"/>
          </w:tcPr>
          <w:p w14:paraId="4BB6E631" w14:textId="7331CC8F" w:rsidR="00E35A9C" w:rsidRPr="00BE50C5" w:rsidRDefault="005527D4" w:rsidP="00ED1669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Клопотання слідчого, дізнавача, прокурора та інших осіб на стадії досудового розслідування</w:t>
            </w:r>
          </w:p>
        </w:tc>
        <w:tc>
          <w:tcPr>
            <w:tcW w:w="1134" w:type="dxa"/>
            <w:vAlign w:val="center"/>
          </w:tcPr>
          <w:p w14:paraId="42A9CABB" w14:textId="3C5B5CE7" w:rsidR="00E35A9C" w:rsidRPr="00BE50C5" w:rsidRDefault="00720C71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E35A9C" w:rsidRPr="000B1280" w14:paraId="7DD57DFC" w14:textId="77777777" w:rsidTr="004369CC">
        <w:trPr>
          <w:trHeight w:val="992"/>
        </w:trPr>
        <w:tc>
          <w:tcPr>
            <w:tcW w:w="885" w:type="dxa"/>
            <w:vAlign w:val="center"/>
          </w:tcPr>
          <w:p w14:paraId="6FA95074" w14:textId="77777777" w:rsidR="00E35A9C" w:rsidRPr="00BE50C5" w:rsidRDefault="00ED1669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7796" w:type="dxa"/>
            <w:vAlign w:val="center"/>
          </w:tcPr>
          <w:p w14:paraId="4D8077D0" w14:textId="40BD100F" w:rsidR="00E35A9C" w:rsidRPr="00BE50C5" w:rsidRDefault="005527D4" w:rsidP="00ED1669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Скарги на рішення, дії чи бездіяльність слідчого, дізнавача, прокурора під час досудового розслідування</w:t>
            </w:r>
          </w:p>
        </w:tc>
        <w:tc>
          <w:tcPr>
            <w:tcW w:w="1134" w:type="dxa"/>
            <w:vAlign w:val="center"/>
          </w:tcPr>
          <w:p w14:paraId="54814233" w14:textId="6C43A933" w:rsidR="00E35A9C" w:rsidRPr="00BE50C5" w:rsidRDefault="008B1E81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E35A9C" w:rsidRPr="00F40766" w14:paraId="292EFF03" w14:textId="77777777" w:rsidTr="004369CC">
        <w:trPr>
          <w:trHeight w:val="539"/>
        </w:trPr>
        <w:tc>
          <w:tcPr>
            <w:tcW w:w="885" w:type="dxa"/>
            <w:vAlign w:val="center"/>
          </w:tcPr>
          <w:p w14:paraId="024F1620" w14:textId="77777777" w:rsidR="00E35A9C" w:rsidRPr="00BE50C5" w:rsidRDefault="00ED1669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7796" w:type="dxa"/>
            <w:vAlign w:val="center"/>
          </w:tcPr>
          <w:p w14:paraId="2F107A8E" w14:textId="0AE07535" w:rsidR="00E35A9C" w:rsidRPr="00BE50C5" w:rsidRDefault="005527D4" w:rsidP="000815F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Заяви про відвід</w:t>
            </w:r>
          </w:p>
        </w:tc>
        <w:tc>
          <w:tcPr>
            <w:tcW w:w="1134" w:type="dxa"/>
            <w:vAlign w:val="center"/>
          </w:tcPr>
          <w:p w14:paraId="263A6485" w14:textId="533DAD3F" w:rsidR="00E35A9C" w:rsidRPr="00BE50C5" w:rsidRDefault="004D0A70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E35A9C" w:rsidRPr="00F40766" w14:paraId="7AB720D0" w14:textId="77777777" w:rsidTr="004369CC">
        <w:trPr>
          <w:trHeight w:val="746"/>
        </w:trPr>
        <w:tc>
          <w:tcPr>
            <w:tcW w:w="885" w:type="dxa"/>
            <w:vAlign w:val="center"/>
          </w:tcPr>
          <w:p w14:paraId="0AF9CE84" w14:textId="010B019B" w:rsidR="00E35A9C" w:rsidRPr="00BE50C5" w:rsidRDefault="00A55BB3" w:rsidP="00EE2557">
            <w:pPr>
              <w:shd w:val="clear" w:color="auto" w:fill="FFFFFF"/>
              <w:tabs>
                <w:tab w:val="left" w:pos="313"/>
              </w:tabs>
              <w:spacing w:after="0" w:line="240" w:lineRule="auto"/>
              <w:ind w:left="50" w:hanging="13"/>
              <w:contextualSpacing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</w:pPr>
            <w:r w:rsidRPr="00BE50C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7796" w:type="dxa"/>
            <w:vAlign w:val="center"/>
          </w:tcPr>
          <w:p w14:paraId="2C7448D0" w14:textId="3E85D59A" w:rsidR="00E35A9C" w:rsidRPr="00BE50C5" w:rsidRDefault="005527D4" w:rsidP="000815F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Розгляд заяв про перегляд судових рішень у кримінальних провадженнях за нововиявленими й виключними обставинами</w:t>
            </w:r>
          </w:p>
        </w:tc>
        <w:tc>
          <w:tcPr>
            <w:tcW w:w="1134" w:type="dxa"/>
            <w:vAlign w:val="center"/>
          </w:tcPr>
          <w:p w14:paraId="041A2982" w14:textId="3743F52D" w:rsidR="00E35A9C" w:rsidRPr="00BE50C5" w:rsidRDefault="004D0A70" w:rsidP="00A55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E35A9C" w:rsidRPr="00F40766" w14:paraId="1F72741E" w14:textId="77777777" w:rsidTr="004369CC">
        <w:trPr>
          <w:trHeight w:val="843"/>
        </w:trPr>
        <w:tc>
          <w:tcPr>
            <w:tcW w:w="885" w:type="dxa"/>
            <w:vAlign w:val="center"/>
          </w:tcPr>
          <w:p w14:paraId="5E72BB6E" w14:textId="66D31042" w:rsidR="00E35A9C" w:rsidRPr="00BE50C5" w:rsidRDefault="00C62B69" w:rsidP="00C62B69">
            <w:pPr>
              <w:tabs>
                <w:tab w:val="left" w:pos="313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  <w:vAlign w:val="center"/>
          </w:tcPr>
          <w:p w14:paraId="728D4C24" w14:textId="56E87231" w:rsidR="00E35A9C" w:rsidRPr="00BE50C5" w:rsidRDefault="000815FC" w:rsidP="000815F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Провадження </w:t>
            </w:r>
            <w:r w:rsidR="00B701D3">
              <w:rPr>
                <w:rFonts w:ascii="Times New Roman" w:hAnsi="Times New Roman" w:cs="Times New Roman"/>
                <w:sz w:val="26"/>
                <w:szCs w:val="26"/>
              </w:rPr>
              <w:t xml:space="preserve">у цивільних справах </w:t>
            </w: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815042" w:rsidRPr="00BE50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позовами</w:t>
            </w: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 xml:space="preserve"> про визнання необґрунтованими активів та їх стягнення в дохід держави</w:t>
            </w:r>
          </w:p>
        </w:tc>
        <w:tc>
          <w:tcPr>
            <w:tcW w:w="1134" w:type="dxa"/>
            <w:vAlign w:val="center"/>
          </w:tcPr>
          <w:p w14:paraId="31AEF179" w14:textId="39ECBCE5" w:rsidR="00E35A9C" w:rsidRPr="00BE50C5" w:rsidRDefault="004D0A70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E35A9C" w:rsidRPr="00F40766" w14:paraId="5BF7DF67" w14:textId="77777777" w:rsidTr="004369CC">
        <w:trPr>
          <w:trHeight w:val="641"/>
        </w:trPr>
        <w:tc>
          <w:tcPr>
            <w:tcW w:w="885" w:type="dxa"/>
            <w:vAlign w:val="center"/>
          </w:tcPr>
          <w:p w14:paraId="04DD6F7B" w14:textId="13840496" w:rsidR="00E35A9C" w:rsidRPr="00BE50C5" w:rsidRDefault="00B46DFF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6" w:type="dxa"/>
            <w:vAlign w:val="center"/>
          </w:tcPr>
          <w:p w14:paraId="3E0A6739" w14:textId="4EEE9552" w:rsidR="00E35A9C" w:rsidRPr="00BE50C5" w:rsidRDefault="000815FC" w:rsidP="000815F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Статистика окремих заходів щодо забезпечення розгляду справ</w:t>
            </w:r>
          </w:p>
        </w:tc>
        <w:tc>
          <w:tcPr>
            <w:tcW w:w="1134" w:type="dxa"/>
            <w:vAlign w:val="center"/>
          </w:tcPr>
          <w:p w14:paraId="3026CF9F" w14:textId="0514749D" w:rsidR="00E35A9C" w:rsidRPr="00BE50C5" w:rsidRDefault="004D0A70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</w:tr>
      <w:tr w:rsidR="00E35A9C" w:rsidRPr="006800F3" w14:paraId="57432C85" w14:textId="77777777" w:rsidTr="004369CC">
        <w:trPr>
          <w:trHeight w:val="839"/>
        </w:trPr>
        <w:tc>
          <w:tcPr>
            <w:tcW w:w="885" w:type="dxa"/>
            <w:vAlign w:val="center"/>
          </w:tcPr>
          <w:p w14:paraId="4F4247B0" w14:textId="58A60627" w:rsidR="00E35A9C" w:rsidRPr="00BE50C5" w:rsidRDefault="00B701D3" w:rsidP="00EE2557">
            <w:pPr>
              <w:tabs>
                <w:tab w:val="left" w:pos="313"/>
              </w:tabs>
              <w:spacing w:after="0" w:line="240" w:lineRule="auto"/>
              <w:ind w:left="50" w:hanging="13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  <w:vAlign w:val="center"/>
          </w:tcPr>
          <w:p w14:paraId="3CC4F98A" w14:textId="64C40487" w:rsidR="00E35A9C" w:rsidRPr="00BE50C5" w:rsidRDefault="000815FC" w:rsidP="000815FC">
            <w:pPr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hAnsi="Times New Roman" w:cs="Times New Roman"/>
                <w:sz w:val="26"/>
                <w:szCs w:val="26"/>
              </w:rPr>
              <w:t>Висновки</w:t>
            </w:r>
          </w:p>
        </w:tc>
        <w:tc>
          <w:tcPr>
            <w:tcW w:w="1134" w:type="dxa"/>
            <w:vAlign w:val="center"/>
          </w:tcPr>
          <w:p w14:paraId="6BA5EB5D" w14:textId="5FA78BE7" w:rsidR="00E35A9C" w:rsidRPr="00BE50C5" w:rsidRDefault="004D0A70" w:rsidP="00EE2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50C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701D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bookmarkEnd w:id="0"/>
    </w:tbl>
    <w:p w14:paraId="400D0801" w14:textId="4EF8E7E7" w:rsidR="002D5E14" w:rsidRDefault="002D5E14" w:rsidP="004651D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14:paraId="3DE56515" w14:textId="24639A24" w:rsidR="002D5E14" w:rsidRDefault="002D5E14" w:rsidP="004651D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14:paraId="1C1D23CF" w14:textId="24F36FAD" w:rsidR="002D5E14" w:rsidRDefault="002D5E14" w:rsidP="004651D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14:paraId="2A101185" w14:textId="457CF4B5" w:rsidR="002D5E14" w:rsidRDefault="002D5E14" w:rsidP="004651D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14:paraId="0CDEB99A" w14:textId="5782F839" w:rsidR="002D5E14" w:rsidRDefault="002D5E14" w:rsidP="004651D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14:paraId="56799426" w14:textId="11354FCC" w:rsidR="002D5E14" w:rsidRDefault="002D5E14" w:rsidP="004651D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14:paraId="4542FE5B" w14:textId="3624BA35" w:rsidR="002D5E14" w:rsidRDefault="002D5E14" w:rsidP="004651D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14:paraId="3A08523B" w14:textId="6C476624" w:rsidR="002D5E14" w:rsidRDefault="002D5E14" w:rsidP="004651DC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14:paraId="0A266293" w14:textId="0D800116" w:rsidR="006C7273" w:rsidRDefault="006C7273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14:paraId="095153FE" w14:textId="3C6A83D5" w:rsidR="00752358" w:rsidRPr="00176820" w:rsidRDefault="002F2ECB" w:rsidP="002F2ECB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1. </w:t>
      </w:r>
      <w:r w:rsidR="00A94E40" w:rsidRPr="00176820">
        <w:rPr>
          <w:rFonts w:ascii="Times New Roman" w:hAnsi="Times New Roman" w:cs="Times New Roman"/>
          <w:b/>
          <w:bCs/>
          <w:sz w:val="26"/>
          <w:szCs w:val="26"/>
        </w:rPr>
        <w:t xml:space="preserve">Загальні </w:t>
      </w:r>
      <w:r w:rsidR="003D71CC" w:rsidRPr="00176820">
        <w:rPr>
          <w:rFonts w:ascii="Times New Roman" w:hAnsi="Times New Roman" w:cs="Times New Roman"/>
          <w:b/>
          <w:bCs/>
          <w:sz w:val="26"/>
          <w:szCs w:val="26"/>
        </w:rPr>
        <w:t>обсяги процесуальної діяльності</w:t>
      </w:r>
    </w:p>
    <w:p w14:paraId="100FFA6A" w14:textId="77777777" w:rsidR="00424338" w:rsidRPr="00176820" w:rsidRDefault="00424338" w:rsidP="00424338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2A8C9E8" w14:textId="3323B7DE" w:rsidR="00A94E40" w:rsidRPr="000D3369" w:rsidRDefault="00383C5A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 xml:space="preserve">У </w:t>
      </w:r>
      <w:r w:rsidR="00984C8B">
        <w:rPr>
          <w:rFonts w:ascii="Times New Roman" w:hAnsi="Times New Roman" w:cs="Times New Roman"/>
          <w:sz w:val="26"/>
          <w:szCs w:val="26"/>
        </w:rPr>
        <w:t>2021 ро</w:t>
      </w:r>
      <w:r w:rsidR="00057CA8">
        <w:rPr>
          <w:rFonts w:ascii="Times New Roman" w:hAnsi="Times New Roman" w:cs="Times New Roman"/>
          <w:sz w:val="26"/>
          <w:szCs w:val="26"/>
        </w:rPr>
        <w:t>ці</w:t>
      </w:r>
      <w:r w:rsidR="00637585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A94E40" w:rsidRPr="000D3369">
        <w:rPr>
          <w:rFonts w:ascii="Times New Roman" w:hAnsi="Times New Roman" w:cs="Times New Roman"/>
          <w:sz w:val="26"/>
          <w:szCs w:val="26"/>
        </w:rPr>
        <w:t>судочинство у</w:t>
      </w:r>
      <w:r w:rsidR="00863A77" w:rsidRPr="000D3369">
        <w:rPr>
          <w:rFonts w:ascii="Times New Roman" w:hAnsi="Times New Roman" w:cs="Times New Roman"/>
          <w:sz w:val="26"/>
          <w:szCs w:val="26"/>
        </w:rPr>
        <w:t xml:space="preserve"> ВАКС як</w:t>
      </w:r>
      <w:r w:rsidR="00DC320A" w:rsidRPr="000D3369">
        <w:rPr>
          <w:rFonts w:ascii="Times New Roman" w:hAnsi="Times New Roman" w:cs="Times New Roman"/>
          <w:sz w:val="26"/>
          <w:szCs w:val="26"/>
        </w:rPr>
        <w:t xml:space="preserve"> у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суді першої інстанції здійснюва</w:t>
      </w:r>
      <w:r w:rsidR="00D7639C">
        <w:rPr>
          <w:rFonts w:ascii="Times New Roman" w:hAnsi="Times New Roman" w:cs="Times New Roman"/>
          <w:sz w:val="26"/>
          <w:szCs w:val="26"/>
        </w:rPr>
        <w:t>ли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FF3960">
        <w:rPr>
          <w:rFonts w:ascii="Times New Roman" w:hAnsi="Times New Roman" w:cs="Times New Roman"/>
          <w:sz w:val="26"/>
          <w:szCs w:val="26"/>
        </w:rPr>
        <w:t>27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судд</w:t>
      </w:r>
      <w:r w:rsidR="00D7639C">
        <w:rPr>
          <w:rFonts w:ascii="Times New Roman" w:hAnsi="Times New Roman" w:cs="Times New Roman"/>
          <w:sz w:val="26"/>
          <w:szCs w:val="26"/>
        </w:rPr>
        <w:t>ів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, </w:t>
      </w:r>
      <w:r w:rsidR="00D64A46">
        <w:rPr>
          <w:rFonts w:ascii="Times New Roman" w:hAnsi="Times New Roman" w:cs="Times New Roman"/>
          <w:sz w:val="26"/>
          <w:szCs w:val="26"/>
        </w:rPr>
        <w:t>12 з яких</w:t>
      </w:r>
      <w:r w:rsidR="00DC320A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0A76A6">
        <w:rPr>
          <w:rFonts w:ascii="Times New Roman" w:hAnsi="Times New Roman" w:cs="Times New Roman"/>
          <w:sz w:val="26"/>
          <w:szCs w:val="26"/>
        </w:rPr>
        <w:t>визначено</w:t>
      </w:r>
      <w:r w:rsidR="00D7639C">
        <w:rPr>
          <w:rFonts w:ascii="Times New Roman" w:hAnsi="Times New Roman" w:cs="Times New Roman"/>
          <w:sz w:val="26"/>
          <w:szCs w:val="26"/>
        </w:rPr>
        <w:t xml:space="preserve"> спеціалізацію </w:t>
      </w:r>
      <w:r w:rsidR="00D9011C">
        <w:rPr>
          <w:rFonts w:ascii="Times New Roman" w:hAnsi="Times New Roman" w:cs="Times New Roman"/>
          <w:sz w:val="26"/>
          <w:szCs w:val="26"/>
        </w:rPr>
        <w:t>«</w:t>
      </w:r>
      <w:r w:rsidR="00DC320A" w:rsidRPr="000D3369">
        <w:rPr>
          <w:rFonts w:ascii="Times New Roman" w:hAnsi="Times New Roman" w:cs="Times New Roman"/>
          <w:sz w:val="26"/>
          <w:szCs w:val="26"/>
        </w:rPr>
        <w:t>слідчи</w:t>
      </w:r>
      <w:r w:rsidR="00D9011C">
        <w:rPr>
          <w:rFonts w:ascii="Times New Roman" w:hAnsi="Times New Roman" w:cs="Times New Roman"/>
          <w:sz w:val="26"/>
          <w:szCs w:val="26"/>
        </w:rPr>
        <w:t>й суддя»</w:t>
      </w:r>
      <w:r w:rsidR="00DA54BE">
        <w:rPr>
          <w:rFonts w:ascii="Times New Roman" w:hAnsi="Times New Roman" w:cs="Times New Roman"/>
          <w:sz w:val="26"/>
          <w:szCs w:val="26"/>
        </w:rPr>
        <w:t>, 9 – «з розгляду справ про визнання необґрунтованими активів та їх стягнення в дохід держави, а також інших заяв, матеріалів, що підлягають розгляду ВАКС в порядку цивільного судочинства»</w:t>
      </w:r>
      <w:r w:rsidR="000A76A6">
        <w:rPr>
          <w:rFonts w:ascii="Times New Roman" w:hAnsi="Times New Roman" w:cs="Times New Roman"/>
          <w:sz w:val="26"/>
          <w:szCs w:val="26"/>
        </w:rPr>
        <w:t>, 3 – уповноважені на здійснення кримінального провадження щодо неповнолітніх у ВАКС</w:t>
      </w:r>
      <w:r w:rsidR="00A94E40" w:rsidRPr="000D3369">
        <w:rPr>
          <w:rFonts w:ascii="Times New Roman" w:hAnsi="Times New Roman" w:cs="Times New Roman"/>
          <w:sz w:val="26"/>
          <w:szCs w:val="26"/>
        </w:rPr>
        <w:t>.</w:t>
      </w:r>
      <w:r w:rsidR="009805D5">
        <w:rPr>
          <w:rFonts w:ascii="Times New Roman" w:hAnsi="Times New Roman" w:cs="Times New Roman"/>
          <w:sz w:val="26"/>
          <w:szCs w:val="26"/>
        </w:rPr>
        <w:t xml:space="preserve"> </w:t>
      </w:r>
      <w:r w:rsidR="00D9011C">
        <w:rPr>
          <w:rFonts w:ascii="Times New Roman" w:hAnsi="Times New Roman" w:cs="Times New Roman"/>
          <w:sz w:val="26"/>
          <w:szCs w:val="26"/>
        </w:rPr>
        <w:t>Чергова р</w:t>
      </w:r>
      <w:r w:rsidR="009805D5">
        <w:rPr>
          <w:rFonts w:ascii="Times New Roman" w:hAnsi="Times New Roman" w:cs="Times New Roman"/>
          <w:sz w:val="26"/>
          <w:szCs w:val="26"/>
        </w:rPr>
        <w:t xml:space="preserve">отація слідчих суддів </w:t>
      </w:r>
      <w:r w:rsidR="00D9011C">
        <w:rPr>
          <w:rFonts w:ascii="Times New Roman" w:hAnsi="Times New Roman" w:cs="Times New Roman"/>
          <w:sz w:val="26"/>
          <w:szCs w:val="26"/>
        </w:rPr>
        <w:t xml:space="preserve">у ВАКС </w:t>
      </w:r>
      <w:r w:rsidR="009805D5">
        <w:rPr>
          <w:rFonts w:ascii="Times New Roman" w:hAnsi="Times New Roman" w:cs="Times New Roman"/>
          <w:sz w:val="26"/>
          <w:szCs w:val="26"/>
        </w:rPr>
        <w:t xml:space="preserve">відбулася з 02 грудня 2021 року </w:t>
      </w:r>
      <w:r w:rsidR="00D9011C">
        <w:rPr>
          <w:rFonts w:ascii="Times New Roman" w:hAnsi="Times New Roman" w:cs="Times New Roman"/>
          <w:sz w:val="26"/>
          <w:szCs w:val="26"/>
        </w:rPr>
        <w:t>згідно з рішенням</w:t>
      </w:r>
      <w:r w:rsidR="009805D5">
        <w:rPr>
          <w:rFonts w:ascii="Times New Roman" w:hAnsi="Times New Roman" w:cs="Times New Roman"/>
          <w:sz w:val="26"/>
          <w:szCs w:val="26"/>
        </w:rPr>
        <w:t xml:space="preserve"> </w:t>
      </w:r>
      <w:r w:rsidR="00D9011C">
        <w:rPr>
          <w:rFonts w:ascii="Times New Roman" w:hAnsi="Times New Roman" w:cs="Times New Roman"/>
          <w:sz w:val="26"/>
          <w:szCs w:val="26"/>
        </w:rPr>
        <w:t>з</w:t>
      </w:r>
      <w:r w:rsidR="009805D5">
        <w:rPr>
          <w:rFonts w:ascii="Times New Roman" w:hAnsi="Times New Roman" w:cs="Times New Roman"/>
          <w:sz w:val="26"/>
          <w:szCs w:val="26"/>
        </w:rPr>
        <w:t>борів суддів ВАКС від 01 червня 2021 року №</w:t>
      </w:r>
      <w:r w:rsidR="00D9011C">
        <w:rPr>
          <w:rFonts w:ascii="Times New Roman" w:hAnsi="Times New Roman" w:cs="Times New Roman"/>
          <w:sz w:val="26"/>
          <w:szCs w:val="26"/>
        </w:rPr>
        <w:t> </w:t>
      </w:r>
      <w:r w:rsidR="009805D5">
        <w:rPr>
          <w:rFonts w:ascii="Times New Roman" w:hAnsi="Times New Roman" w:cs="Times New Roman"/>
          <w:sz w:val="26"/>
          <w:szCs w:val="26"/>
        </w:rPr>
        <w:t>1.</w:t>
      </w:r>
    </w:p>
    <w:p w14:paraId="0056B0C3" w14:textId="415ED52D" w:rsidR="0044175B" w:rsidRPr="000D3369" w:rsidRDefault="002C5A38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>У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FF3960">
        <w:rPr>
          <w:rFonts w:ascii="Times New Roman" w:hAnsi="Times New Roman" w:cs="Times New Roman"/>
          <w:sz w:val="26"/>
          <w:szCs w:val="26"/>
        </w:rPr>
        <w:t>звітному періоді</w:t>
      </w:r>
      <w:r w:rsidR="004F1FD1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Pr="000D3369">
        <w:rPr>
          <w:rFonts w:ascii="Times New Roman" w:hAnsi="Times New Roman" w:cs="Times New Roman"/>
          <w:sz w:val="26"/>
          <w:szCs w:val="26"/>
        </w:rPr>
        <w:t>в</w:t>
      </w:r>
      <w:r w:rsidR="00C167FA" w:rsidRPr="000D3369">
        <w:rPr>
          <w:rFonts w:ascii="Times New Roman" w:hAnsi="Times New Roman" w:cs="Times New Roman"/>
          <w:sz w:val="26"/>
          <w:szCs w:val="26"/>
        </w:rPr>
        <w:t xml:space="preserve"> провадженні ВАКС перебувало </w:t>
      </w:r>
      <w:r w:rsidR="00057CA8">
        <w:rPr>
          <w:rFonts w:ascii="Times New Roman" w:hAnsi="Times New Roman" w:cs="Times New Roman"/>
          <w:sz w:val="26"/>
          <w:szCs w:val="26"/>
        </w:rPr>
        <w:t>9167</w:t>
      </w:r>
      <w:r w:rsidR="00C167FA" w:rsidRPr="000D3369">
        <w:rPr>
          <w:rFonts w:ascii="Times New Roman" w:hAnsi="Times New Roman" w:cs="Times New Roman"/>
          <w:sz w:val="26"/>
          <w:szCs w:val="26"/>
        </w:rPr>
        <w:t xml:space="preserve"> справ </w:t>
      </w:r>
      <w:r w:rsidR="00836AB4">
        <w:rPr>
          <w:rFonts w:ascii="Times New Roman" w:hAnsi="Times New Roman" w:cs="Times New Roman"/>
          <w:sz w:val="26"/>
          <w:szCs w:val="26"/>
        </w:rPr>
        <w:t>і</w:t>
      </w:r>
      <w:r w:rsidR="00C167FA" w:rsidRPr="000D3369">
        <w:rPr>
          <w:rFonts w:ascii="Times New Roman" w:hAnsi="Times New Roman" w:cs="Times New Roman"/>
          <w:sz w:val="26"/>
          <w:szCs w:val="26"/>
        </w:rPr>
        <w:t xml:space="preserve"> матеріалів</w:t>
      </w:r>
      <w:r w:rsidR="0044175B" w:rsidRPr="000D3369">
        <w:rPr>
          <w:rFonts w:ascii="Times New Roman" w:hAnsi="Times New Roman" w:cs="Times New Roman"/>
          <w:sz w:val="26"/>
          <w:szCs w:val="26"/>
        </w:rPr>
        <w:t>, а саме:</w:t>
      </w:r>
    </w:p>
    <w:p w14:paraId="18C7D666" w14:textId="058D9A87" w:rsidR="0044175B" w:rsidRPr="000D3369" w:rsidRDefault="00057CA8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233</w:t>
      </w:r>
      <w:r w:rsidR="0044175B" w:rsidRPr="000D3369">
        <w:rPr>
          <w:rFonts w:ascii="Times New Roman" w:hAnsi="Times New Roman" w:cs="Times New Roman"/>
          <w:sz w:val="26"/>
          <w:szCs w:val="26"/>
        </w:rPr>
        <w:t xml:space="preserve"> кримінальн</w:t>
      </w:r>
      <w:r w:rsidR="00984C8B">
        <w:rPr>
          <w:rFonts w:ascii="Times New Roman" w:hAnsi="Times New Roman" w:cs="Times New Roman"/>
          <w:sz w:val="26"/>
          <w:szCs w:val="26"/>
        </w:rPr>
        <w:t>их</w:t>
      </w:r>
      <w:r w:rsidR="0044175B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836AB4">
        <w:rPr>
          <w:rFonts w:ascii="Times New Roman" w:hAnsi="Times New Roman" w:cs="Times New Roman"/>
          <w:sz w:val="26"/>
          <w:szCs w:val="26"/>
        </w:rPr>
        <w:t>проваджен</w:t>
      </w:r>
      <w:r w:rsidR="00984C8B">
        <w:rPr>
          <w:rFonts w:ascii="Times New Roman" w:hAnsi="Times New Roman" w:cs="Times New Roman"/>
          <w:sz w:val="26"/>
          <w:szCs w:val="26"/>
        </w:rPr>
        <w:t>ня</w:t>
      </w:r>
      <w:r w:rsidR="0044175B" w:rsidRPr="000D3369">
        <w:rPr>
          <w:rFonts w:ascii="Times New Roman" w:hAnsi="Times New Roman" w:cs="Times New Roman"/>
          <w:sz w:val="26"/>
          <w:szCs w:val="26"/>
        </w:rPr>
        <w:t xml:space="preserve">, або </w:t>
      </w:r>
      <w:r>
        <w:rPr>
          <w:rFonts w:ascii="Times New Roman" w:hAnsi="Times New Roman" w:cs="Times New Roman"/>
          <w:sz w:val="26"/>
          <w:szCs w:val="26"/>
        </w:rPr>
        <w:t>3</w:t>
      </w:r>
      <w:r w:rsidR="0044175B" w:rsidRPr="000D3369">
        <w:rPr>
          <w:rFonts w:ascii="Times New Roman" w:hAnsi="Times New Roman" w:cs="Times New Roman"/>
          <w:sz w:val="26"/>
          <w:szCs w:val="26"/>
        </w:rPr>
        <w:t xml:space="preserve"> % загального обсягу </w:t>
      </w:r>
      <w:r w:rsidR="00836AB4">
        <w:rPr>
          <w:rFonts w:ascii="Times New Roman" w:hAnsi="Times New Roman" w:cs="Times New Roman"/>
          <w:sz w:val="26"/>
          <w:szCs w:val="26"/>
        </w:rPr>
        <w:t>справ</w:t>
      </w:r>
      <w:r w:rsidR="00C01712">
        <w:rPr>
          <w:rFonts w:ascii="Times New Roman" w:hAnsi="Times New Roman" w:cs="Times New Roman"/>
          <w:sz w:val="26"/>
          <w:szCs w:val="26"/>
        </w:rPr>
        <w:t xml:space="preserve"> і матеріалів</w:t>
      </w:r>
      <w:r w:rsidR="0044175B" w:rsidRPr="000D3369">
        <w:rPr>
          <w:rFonts w:ascii="Times New Roman" w:hAnsi="Times New Roman" w:cs="Times New Roman"/>
          <w:sz w:val="26"/>
          <w:szCs w:val="26"/>
        </w:rPr>
        <w:t xml:space="preserve"> суду;</w:t>
      </w:r>
    </w:p>
    <w:p w14:paraId="37C733E6" w14:textId="4200ED2B" w:rsidR="00DE3ED2" w:rsidRDefault="00057CA8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8916</w:t>
      </w:r>
      <w:r w:rsidR="0066265D">
        <w:rPr>
          <w:rFonts w:ascii="Times New Roman" w:hAnsi="Times New Roman" w:cs="Times New Roman"/>
          <w:sz w:val="26"/>
          <w:szCs w:val="26"/>
        </w:rPr>
        <w:t xml:space="preserve"> </w:t>
      </w:r>
      <w:r w:rsidR="0044175B" w:rsidRPr="000D3369">
        <w:rPr>
          <w:rFonts w:ascii="Times New Roman" w:hAnsi="Times New Roman" w:cs="Times New Roman"/>
          <w:sz w:val="26"/>
          <w:szCs w:val="26"/>
        </w:rPr>
        <w:t>клопотань, скарг, заяв</w:t>
      </w:r>
      <w:r w:rsidR="00721CFF">
        <w:rPr>
          <w:rFonts w:ascii="Times New Roman" w:hAnsi="Times New Roman" w:cs="Times New Roman"/>
          <w:sz w:val="26"/>
          <w:szCs w:val="26"/>
        </w:rPr>
        <w:t xml:space="preserve"> </w:t>
      </w:r>
      <w:r w:rsidR="0044175B" w:rsidRPr="000D3369">
        <w:rPr>
          <w:rFonts w:ascii="Times New Roman" w:hAnsi="Times New Roman" w:cs="Times New Roman"/>
          <w:sz w:val="26"/>
          <w:szCs w:val="26"/>
        </w:rPr>
        <w:t xml:space="preserve">під час досудового розслідування </w:t>
      </w:r>
      <w:r w:rsidR="006E146B">
        <w:rPr>
          <w:rFonts w:ascii="Times New Roman" w:hAnsi="Times New Roman" w:cs="Times New Roman"/>
          <w:sz w:val="26"/>
          <w:szCs w:val="26"/>
        </w:rPr>
        <w:t xml:space="preserve">кримінальних проваджень </w:t>
      </w:r>
      <w:r w:rsidR="0044175B" w:rsidRPr="000D336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97</w:t>
      </w:r>
      <w:r w:rsidR="0066265D">
        <w:rPr>
          <w:rFonts w:ascii="Times New Roman" w:hAnsi="Times New Roman" w:cs="Times New Roman"/>
          <w:sz w:val="26"/>
          <w:szCs w:val="26"/>
        </w:rPr>
        <w:t> </w:t>
      </w:r>
      <w:r w:rsidR="0044175B" w:rsidRPr="000D3369">
        <w:rPr>
          <w:rFonts w:ascii="Times New Roman" w:hAnsi="Times New Roman" w:cs="Times New Roman"/>
          <w:sz w:val="26"/>
          <w:szCs w:val="26"/>
        </w:rPr>
        <w:t>%)</w:t>
      </w:r>
      <w:r w:rsidR="000B69CB" w:rsidRPr="000D3369">
        <w:rPr>
          <w:rFonts w:ascii="Times New Roman" w:hAnsi="Times New Roman" w:cs="Times New Roman"/>
          <w:sz w:val="26"/>
          <w:szCs w:val="26"/>
        </w:rPr>
        <w:t>;</w:t>
      </w:r>
    </w:p>
    <w:p w14:paraId="7970D8BD" w14:textId="12409F45" w:rsidR="00DE3ED2" w:rsidRPr="00DE3ED2" w:rsidRDefault="00057CA8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E3ED2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="008B3DFA">
        <w:rPr>
          <w:rFonts w:ascii="Times New Roman" w:hAnsi="Times New Roman" w:cs="Times New Roman"/>
          <w:sz w:val="26"/>
          <w:szCs w:val="26"/>
        </w:rPr>
        <w:t>ь</w:t>
      </w:r>
      <w:r w:rsidR="00DE3ED2">
        <w:rPr>
          <w:rFonts w:ascii="Times New Roman" w:hAnsi="Times New Roman" w:cs="Times New Roman"/>
          <w:sz w:val="26"/>
          <w:szCs w:val="26"/>
        </w:rPr>
        <w:t xml:space="preserve"> в порядку виконання судов</w:t>
      </w:r>
      <w:r w:rsidR="008B3DFA">
        <w:rPr>
          <w:rFonts w:ascii="Times New Roman" w:hAnsi="Times New Roman" w:cs="Times New Roman"/>
          <w:sz w:val="26"/>
          <w:szCs w:val="26"/>
        </w:rPr>
        <w:t>их</w:t>
      </w:r>
      <w:r w:rsidR="00DE3ED2">
        <w:rPr>
          <w:rFonts w:ascii="Times New Roman" w:hAnsi="Times New Roman" w:cs="Times New Roman"/>
          <w:sz w:val="26"/>
          <w:szCs w:val="26"/>
        </w:rPr>
        <w:t xml:space="preserve"> рішен</w:t>
      </w:r>
      <w:r w:rsidR="008B3DFA">
        <w:rPr>
          <w:rFonts w:ascii="Times New Roman" w:hAnsi="Times New Roman" w:cs="Times New Roman"/>
          <w:sz w:val="26"/>
          <w:szCs w:val="26"/>
        </w:rPr>
        <w:t>ь</w:t>
      </w:r>
      <w:r w:rsidR="00DE3ED2">
        <w:rPr>
          <w:rFonts w:ascii="Times New Roman" w:hAnsi="Times New Roman" w:cs="Times New Roman"/>
          <w:sz w:val="26"/>
          <w:szCs w:val="26"/>
        </w:rPr>
        <w:t>;</w:t>
      </w:r>
    </w:p>
    <w:p w14:paraId="0C613A9B" w14:textId="243A794F" w:rsidR="00454338" w:rsidRPr="000D3369" w:rsidRDefault="009805D5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54338">
        <w:rPr>
          <w:rFonts w:ascii="Times New Roman" w:hAnsi="Times New Roman" w:cs="Times New Roman"/>
          <w:sz w:val="26"/>
          <w:szCs w:val="26"/>
        </w:rPr>
        <w:t xml:space="preserve"> заяв про перегляд судов</w:t>
      </w:r>
      <w:r w:rsidR="00852A2F">
        <w:rPr>
          <w:rFonts w:ascii="Times New Roman" w:hAnsi="Times New Roman" w:cs="Times New Roman"/>
          <w:sz w:val="26"/>
          <w:szCs w:val="26"/>
        </w:rPr>
        <w:t>их</w:t>
      </w:r>
      <w:r w:rsidR="00454338">
        <w:rPr>
          <w:rFonts w:ascii="Times New Roman" w:hAnsi="Times New Roman" w:cs="Times New Roman"/>
          <w:sz w:val="26"/>
          <w:szCs w:val="26"/>
        </w:rPr>
        <w:t xml:space="preserve"> рішен</w:t>
      </w:r>
      <w:r w:rsidR="00852A2F">
        <w:rPr>
          <w:rFonts w:ascii="Times New Roman" w:hAnsi="Times New Roman" w:cs="Times New Roman"/>
          <w:sz w:val="26"/>
          <w:szCs w:val="26"/>
        </w:rPr>
        <w:t>ь</w:t>
      </w:r>
      <w:r w:rsidR="00454338">
        <w:rPr>
          <w:rFonts w:ascii="Times New Roman" w:hAnsi="Times New Roman" w:cs="Times New Roman"/>
          <w:sz w:val="26"/>
          <w:szCs w:val="26"/>
        </w:rPr>
        <w:t xml:space="preserve"> за виключними </w:t>
      </w:r>
      <w:r w:rsidR="00DE3ED2">
        <w:rPr>
          <w:rFonts w:ascii="Times New Roman" w:hAnsi="Times New Roman" w:cs="Times New Roman"/>
          <w:sz w:val="26"/>
          <w:szCs w:val="26"/>
        </w:rPr>
        <w:t xml:space="preserve">та нововиявленими </w:t>
      </w:r>
      <w:r w:rsidR="00454338">
        <w:rPr>
          <w:rFonts w:ascii="Times New Roman" w:hAnsi="Times New Roman" w:cs="Times New Roman"/>
          <w:sz w:val="26"/>
          <w:szCs w:val="26"/>
        </w:rPr>
        <w:t>обставинами;</w:t>
      </w:r>
    </w:p>
    <w:p w14:paraId="01CD9B56" w14:textId="7ED87AD3" w:rsidR="00454338" w:rsidRPr="000D3369" w:rsidRDefault="00DE3ED2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позовні заяви </w:t>
      </w:r>
      <w:r w:rsidR="00AC7A70" w:rsidRPr="00AC7A70">
        <w:rPr>
          <w:rFonts w:ascii="Times New Roman" w:hAnsi="Times New Roman" w:cs="Times New Roman"/>
          <w:sz w:val="26"/>
          <w:szCs w:val="26"/>
        </w:rPr>
        <w:t>про визнання необґрунтованими активів та їх стягнення в дохід держави</w:t>
      </w:r>
      <w:r w:rsidR="00454338">
        <w:rPr>
          <w:rFonts w:ascii="Times New Roman" w:hAnsi="Times New Roman" w:cs="Times New Roman"/>
          <w:sz w:val="26"/>
          <w:szCs w:val="26"/>
        </w:rPr>
        <w:t>.</w:t>
      </w:r>
    </w:p>
    <w:p w14:paraId="56914062" w14:textId="4A9A7C62" w:rsidR="00A94E40" w:rsidRPr="000D3369" w:rsidRDefault="001F7B89" w:rsidP="00C276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>Н</w:t>
      </w:r>
      <w:r w:rsidR="00A5596C" w:rsidRPr="000D3369">
        <w:rPr>
          <w:rFonts w:ascii="Times New Roman" w:hAnsi="Times New Roman" w:cs="Times New Roman"/>
          <w:sz w:val="26"/>
          <w:szCs w:val="26"/>
        </w:rPr>
        <w:t>ад</w:t>
      </w:r>
      <w:r w:rsidR="00926753">
        <w:rPr>
          <w:rFonts w:ascii="Times New Roman" w:hAnsi="Times New Roman" w:cs="Times New Roman"/>
          <w:sz w:val="26"/>
          <w:szCs w:val="26"/>
        </w:rPr>
        <w:t>ійшло</w:t>
      </w:r>
      <w:r w:rsidR="00A5596C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4F1FD1" w:rsidRPr="000D3369">
        <w:rPr>
          <w:rFonts w:ascii="Times New Roman" w:hAnsi="Times New Roman" w:cs="Times New Roman"/>
          <w:sz w:val="26"/>
          <w:szCs w:val="26"/>
        </w:rPr>
        <w:t xml:space="preserve">до 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ВАКС </w:t>
      </w:r>
      <w:r w:rsidRPr="000D3369">
        <w:rPr>
          <w:rFonts w:ascii="Times New Roman" w:hAnsi="Times New Roman" w:cs="Times New Roman"/>
          <w:sz w:val="26"/>
          <w:szCs w:val="26"/>
        </w:rPr>
        <w:t>у</w:t>
      </w:r>
      <w:r w:rsidR="00A5596C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0D3369">
        <w:rPr>
          <w:rFonts w:ascii="Times New Roman" w:hAnsi="Times New Roman" w:cs="Times New Roman"/>
          <w:sz w:val="26"/>
          <w:szCs w:val="26"/>
        </w:rPr>
        <w:t xml:space="preserve">звітному </w:t>
      </w:r>
      <w:r w:rsidR="00A5596C" w:rsidRPr="000D3369">
        <w:rPr>
          <w:rFonts w:ascii="Times New Roman" w:hAnsi="Times New Roman" w:cs="Times New Roman"/>
          <w:sz w:val="26"/>
          <w:szCs w:val="26"/>
        </w:rPr>
        <w:t>період</w:t>
      </w:r>
      <w:r w:rsidRPr="000D3369">
        <w:rPr>
          <w:rFonts w:ascii="Times New Roman" w:hAnsi="Times New Roman" w:cs="Times New Roman"/>
          <w:sz w:val="26"/>
          <w:szCs w:val="26"/>
        </w:rPr>
        <w:t>і</w:t>
      </w:r>
      <w:r w:rsidR="00A5596C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057CA8">
        <w:rPr>
          <w:rFonts w:ascii="Times New Roman" w:hAnsi="Times New Roman" w:cs="Times New Roman"/>
          <w:sz w:val="26"/>
          <w:szCs w:val="26"/>
        </w:rPr>
        <w:t>8844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справ і матеріалів</w:t>
      </w:r>
      <w:r w:rsidR="00F97F33" w:rsidRPr="000D3369">
        <w:rPr>
          <w:rFonts w:ascii="Times New Roman" w:hAnsi="Times New Roman" w:cs="Times New Roman"/>
          <w:sz w:val="26"/>
          <w:szCs w:val="26"/>
        </w:rPr>
        <w:t xml:space="preserve">, </w:t>
      </w:r>
      <w:r w:rsidR="00233A10" w:rsidRPr="000D3369">
        <w:rPr>
          <w:rFonts w:ascii="Times New Roman" w:hAnsi="Times New Roman" w:cs="Times New Roman"/>
          <w:sz w:val="26"/>
          <w:szCs w:val="26"/>
        </w:rPr>
        <w:t>з яких</w:t>
      </w:r>
      <w:r w:rsidR="00A94E40" w:rsidRPr="000D3369">
        <w:rPr>
          <w:rFonts w:ascii="Times New Roman" w:hAnsi="Times New Roman" w:cs="Times New Roman"/>
          <w:sz w:val="26"/>
          <w:szCs w:val="26"/>
        </w:rPr>
        <w:t>:</w:t>
      </w:r>
    </w:p>
    <w:p w14:paraId="1D5FD62E" w14:textId="696DE929" w:rsidR="00A94E40" w:rsidRPr="000D3369" w:rsidRDefault="00057CA8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кримінальн</w:t>
      </w:r>
      <w:r w:rsidR="00ED2A2B">
        <w:rPr>
          <w:rFonts w:ascii="Times New Roman" w:hAnsi="Times New Roman" w:cs="Times New Roman"/>
          <w:sz w:val="26"/>
          <w:szCs w:val="26"/>
        </w:rPr>
        <w:t>і</w:t>
      </w:r>
      <w:r w:rsidR="00020AB5">
        <w:rPr>
          <w:rFonts w:ascii="Times New Roman" w:hAnsi="Times New Roman" w:cs="Times New Roman"/>
          <w:sz w:val="26"/>
          <w:szCs w:val="26"/>
        </w:rPr>
        <w:t xml:space="preserve"> проваджен</w:t>
      </w:r>
      <w:r w:rsidR="00ED2A2B">
        <w:rPr>
          <w:rFonts w:ascii="Times New Roman" w:hAnsi="Times New Roman" w:cs="Times New Roman"/>
          <w:sz w:val="26"/>
          <w:szCs w:val="26"/>
        </w:rPr>
        <w:t>ня</w:t>
      </w:r>
      <w:r w:rsidR="00147A3B" w:rsidRPr="000D3369">
        <w:rPr>
          <w:rFonts w:ascii="Times New Roman" w:hAnsi="Times New Roman" w:cs="Times New Roman"/>
          <w:sz w:val="26"/>
          <w:szCs w:val="26"/>
        </w:rPr>
        <w:t>,</w:t>
      </w:r>
      <w:r w:rsidR="00F97F33" w:rsidRPr="000D3369">
        <w:rPr>
          <w:rFonts w:ascii="Times New Roman" w:hAnsi="Times New Roman" w:cs="Times New Roman"/>
          <w:sz w:val="26"/>
          <w:szCs w:val="26"/>
        </w:rPr>
        <w:t xml:space="preserve"> або </w:t>
      </w:r>
      <w:r w:rsidR="004F1FD1" w:rsidRPr="000D3369">
        <w:rPr>
          <w:rFonts w:ascii="Times New Roman" w:hAnsi="Times New Roman" w:cs="Times New Roman"/>
          <w:sz w:val="26"/>
          <w:szCs w:val="26"/>
        </w:rPr>
        <w:t>1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% загального обсягу надходження </w:t>
      </w:r>
      <w:r w:rsidR="00147A3B" w:rsidRPr="000D3369">
        <w:rPr>
          <w:rFonts w:ascii="Times New Roman" w:hAnsi="Times New Roman" w:cs="Times New Roman"/>
          <w:sz w:val="26"/>
          <w:szCs w:val="26"/>
        </w:rPr>
        <w:t xml:space="preserve">справ і матеріалів до </w:t>
      </w:r>
      <w:r w:rsidR="00A94E40" w:rsidRPr="000D3369">
        <w:rPr>
          <w:rFonts w:ascii="Times New Roman" w:hAnsi="Times New Roman" w:cs="Times New Roman"/>
          <w:sz w:val="26"/>
          <w:szCs w:val="26"/>
        </w:rPr>
        <w:t>суду;</w:t>
      </w:r>
    </w:p>
    <w:p w14:paraId="6FEE94FF" w14:textId="77F97886" w:rsidR="00454338" w:rsidRDefault="00057CA8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8764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="00926753">
        <w:rPr>
          <w:rFonts w:ascii="Times New Roman" w:hAnsi="Times New Roman" w:cs="Times New Roman"/>
          <w:sz w:val="26"/>
          <w:szCs w:val="26"/>
        </w:rPr>
        <w:t>ня</w:t>
      </w:r>
      <w:r w:rsidR="00A94E40" w:rsidRPr="000D3369">
        <w:rPr>
          <w:rFonts w:ascii="Times New Roman" w:hAnsi="Times New Roman" w:cs="Times New Roman"/>
          <w:sz w:val="26"/>
          <w:szCs w:val="26"/>
        </w:rPr>
        <w:t>, скарг</w:t>
      </w:r>
      <w:r w:rsidR="00926753">
        <w:rPr>
          <w:rFonts w:ascii="Times New Roman" w:hAnsi="Times New Roman" w:cs="Times New Roman"/>
          <w:sz w:val="26"/>
          <w:szCs w:val="26"/>
        </w:rPr>
        <w:t>и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, </w:t>
      </w:r>
      <w:r w:rsidR="00722C5D" w:rsidRPr="000D3369">
        <w:rPr>
          <w:rFonts w:ascii="Times New Roman" w:hAnsi="Times New Roman" w:cs="Times New Roman"/>
          <w:sz w:val="26"/>
          <w:szCs w:val="26"/>
        </w:rPr>
        <w:t>заяв</w:t>
      </w:r>
      <w:r w:rsidR="00926753">
        <w:rPr>
          <w:rFonts w:ascii="Times New Roman" w:hAnsi="Times New Roman" w:cs="Times New Roman"/>
          <w:sz w:val="26"/>
          <w:szCs w:val="26"/>
        </w:rPr>
        <w:t>и</w:t>
      </w:r>
      <w:r w:rsidR="00722C5D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під час досудового розслідування </w:t>
      </w:r>
      <w:r w:rsidR="00863A77" w:rsidRPr="000D3369">
        <w:rPr>
          <w:rFonts w:ascii="Times New Roman" w:hAnsi="Times New Roman" w:cs="Times New Roman"/>
          <w:sz w:val="26"/>
          <w:szCs w:val="26"/>
        </w:rPr>
        <w:t>(</w:t>
      </w:r>
      <w:r w:rsidR="00A94E40" w:rsidRPr="000D3369">
        <w:rPr>
          <w:rFonts w:ascii="Times New Roman" w:hAnsi="Times New Roman" w:cs="Times New Roman"/>
          <w:sz w:val="26"/>
          <w:szCs w:val="26"/>
        </w:rPr>
        <w:t>9</w:t>
      </w:r>
      <w:r w:rsidR="00722C5D" w:rsidRPr="000D3369">
        <w:rPr>
          <w:rFonts w:ascii="Times New Roman" w:hAnsi="Times New Roman" w:cs="Times New Roman"/>
          <w:sz w:val="26"/>
          <w:szCs w:val="26"/>
        </w:rPr>
        <w:t>9</w:t>
      </w:r>
      <w:r w:rsidR="00863A77" w:rsidRPr="000D3369">
        <w:rPr>
          <w:rFonts w:ascii="Times New Roman" w:hAnsi="Times New Roman" w:cs="Times New Roman"/>
          <w:sz w:val="26"/>
          <w:szCs w:val="26"/>
        </w:rPr>
        <w:t> </w:t>
      </w:r>
      <w:r w:rsidR="00A94E40" w:rsidRPr="000D3369">
        <w:rPr>
          <w:rFonts w:ascii="Times New Roman" w:hAnsi="Times New Roman" w:cs="Times New Roman"/>
          <w:sz w:val="26"/>
          <w:szCs w:val="26"/>
        </w:rPr>
        <w:t>%</w:t>
      </w:r>
      <w:r w:rsidR="00863A77" w:rsidRPr="000D3369">
        <w:rPr>
          <w:rFonts w:ascii="Times New Roman" w:hAnsi="Times New Roman" w:cs="Times New Roman"/>
          <w:sz w:val="26"/>
          <w:szCs w:val="26"/>
        </w:rPr>
        <w:t>)</w:t>
      </w:r>
      <w:r w:rsidR="00A500A3" w:rsidRPr="000D3369">
        <w:rPr>
          <w:rFonts w:ascii="Times New Roman" w:hAnsi="Times New Roman" w:cs="Times New Roman"/>
          <w:sz w:val="26"/>
          <w:szCs w:val="26"/>
        </w:rPr>
        <w:t>;</w:t>
      </w:r>
    </w:p>
    <w:p w14:paraId="4C642839" w14:textId="32DA93C2" w:rsidR="000A1D48" w:rsidRDefault="00057CA8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A1D48">
        <w:rPr>
          <w:rFonts w:ascii="Times New Roman" w:hAnsi="Times New Roman" w:cs="Times New Roman"/>
          <w:sz w:val="26"/>
          <w:szCs w:val="26"/>
        </w:rPr>
        <w:t xml:space="preserve"> клопотан</w:t>
      </w:r>
      <w:r>
        <w:rPr>
          <w:rFonts w:ascii="Times New Roman" w:hAnsi="Times New Roman" w:cs="Times New Roman"/>
          <w:sz w:val="26"/>
          <w:szCs w:val="26"/>
        </w:rPr>
        <w:t>ь</w:t>
      </w:r>
      <w:r w:rsidR="000A1D48">
        <w:rPr>
          <w:rFonts w:ascii="Times New Roman" w:hAnsi="Times New Roman" w:cs="Times New Roman"/>
          <w:sz w:val="26"/>
          <w:szCs w:val="26"/>
        </w:rPr>
        <w:t xml:space="preserve"> в порядку виконання судових рішень</w:t>
      </w:r>
      <w:r w:rsidR="000E2E17">
        <w:rPr>
          <w:rFonts w:ascii="Times New Roman" w:hAnsi="Times New Roman" w:cs="Times New Roman"/>
          <w:sz w:val="26"/>
          <w:szCs w:val="26"/>
        </w:rPr>
        <w:t>;</w:t>
      </w:r>
    </w:p>
    <w:p w14:paraId="2546BC09" w14:textId="4175CDC9" w:rsidR="00454338" w:rsidRDefault="00057CA8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54338">
        <w:rPr>
          <w:rFonts w:ascii="Times New Roman" w:hAnsi="Times New Roman" w:cs="Times New Roman"/>
          <w:sz w:val="26"/>
          <w:szCs w:val="26"/>
        </w:rPr>
        <w:t xml:space="preserve"> заяв про перегляд судових рішень за виключними</w:t>
      </w:r>
      <w:r w:rsidR="000A1D48">
        <w:rPr>
          <w:rFonts w:ascii="Times New Roman" w:hAnsi="Times New Roman" w:cs="Times New Roman"/>
          <w:sz w:val="26"/>
          <w:szCs w:val="26"/>
        </w:rPr>
        <w:t xml:space="preserve"> та нововиявленими </w:t>
      </w:r>
      <w:r w:rsidR="00454338">
        <w:rPr>
          <w:rFonts w:ascii="Times New Roman" w:hAnsi="Times New Roman" w:cs="Times New Roman"/>
          <w:sz w:val="26"/>
          <w:szCs w:val="26"/>
        </w:rPr>
        <w:t>обставинами;</w:t>
      </w:r>
    </w:p>
    <w:p w14:paraId="58D37502" w14:textId="2F86BBFF" w:rsidR="00A94E40" w:rsidRDefault="000A1D48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позовні заяви </w:t>
      </w:r>
      <w:r w:rsidRPr="00AC7A70">
        <w:rPr>
          <w:rFonts w:ascii="Times New Roman" w:hAnsi="Times New Roman" w:cs="Times New Roman"/>
          <w:sz w:val="26"/>
          <w:szCs w:val="26"/>
        </w:rPr>
        <w:t>про визнання необґрунтованими активів та їх стягнення в дохід держави</w:t>
      </w:r>
      <w:r w:rsidR="00A94E40" w:rsidRPr="000D3369">
        <w:rPr>
          <w:rFonts w:ascii="Times New Roman" w:hAnsi="Times New Roman" w:cs="Times New Roman"/>
          <w:sz w:val="26"/>
          <w:szCs w:val="26"/>
        </w:rPr>
        <w:t>.</w:t>
      </w:r>
    </w:p>
    <w:p w14:paraId="0ED88A50" w14:textId="70C149AD" w:rsidR="00695886" w:rsidRDefault="00986079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2021 році спостерігається зменшення загальних показників надходження </w:t>
      </w:r>
      <w:r w:rsidR="004F2744">
        <w:rPr>
          <w:rFonts w:ascii="Times New Roman" w:hAnsi="Times New Roman" w:cs="Times New Roman"/>
          <w:sz w:val="26"/>
          <w:szCs w:val="26"/>
        </w:rPr>
        <w:t xml:space="preserve">справ і матеріалів до ВАКС </w:t>
      </w:r>
      <w:r>
        <w:rPr>
          <w:rFonts w:ascii="Times New Roman" w:hAnsi="Times New Roman" w:cs="Times New Roman"/>
          <w:sz w:val="26"/>
          <w:szCs w:val="26"/>
        </w:rPr>
        <w:t>на 2024 одиниці або на 19</w:t>
      </w:r>
      <w:r w:rsidR="00F47EF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% порівняно із показниками 2020 року</w:t>
      </w:r>
      <w:r w:rsidR="004F2744">
        <w:rPr>
          <w:rFonts w:ascii="Times New Roman" w:hAnsi="Times New Roman" w:cs="Times New Roman"/>
          <w:sz w:val="26"/>
          <w:szCs w:val="26"/>
        </w:rPr>
        <w:t>.</w:t>
      </w:r>
      <w:r w:rsidR="00D64A4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345DAB" w14:textId="77777777" w:rsidR="005F677D" w:rsidRDefault="005F677D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252987" w14:textId="6CB7E72A" w:rsidR="00986079" w:rsidRDefault="00695886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Детально зміни у кількості с</w:t>
      </w:r>
      <w:r w:rsidR="000A76A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рав та матеріалів, що надійшли на розгляд ВАКС у 2020 році та у 2021 році</w:t>
      </w:r>
      <w:r w:rsidR="005F677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відображено у гістограмі 1.</w:t>
      </w:r>
    </w:p>
    <w:p w14:paraId="5A858D82" w14:textId="7324D14D" w:rsidR="00E9264B" w:rsidRDefault="0064537F" w:rsidP="0064537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453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95886">
        <w:rPr>
          <w:rFonts w:ascii="Times New Roman" w:hAnsi="Times New Roman" w:cs="Times New Roman"/>
          <w:b/>
          <w:bCs/>
          <w:sz w:val="26"/>
          <w:szCs w:val="26"/>
        </w:rPr>
        <w:t>Гістограма 1</w:t>
      </w:r>
    </w:p>
    <w:p w14:paraId="6DCE8FC3" w14:textId="61C49B08" w:rsidR="00695886" w:rsidRDefault="002E7ADA" w:rsidP="00CA03F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E7ADA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095FD5FC" wp14:editId="170ADE65">
            <wp:extent cx="6392855" cy="27432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3222" cy="27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C7EF6" w14:textId="77777777" w:rsidR="009F0690" w:rsidRPr="009F0690" w:rsidRDefault="009F0690" w:rsidP="00CA03F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10"/>
          <w:szCs w:val="10"/>
        </w:rPr>
      </w:pPr>
    </w:p>
    <w:p w14:paraId="0B034B26" w14:textId="2435D0BE" w:rsidR="00D40AAB" w:rsidRPr="000D3369" w:rsidRDefault="00997D85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Кількість проваджень, розгляд яких завершено у 2021 році</w:t>
      </w:r>
      <w:r w:rsidR="005F677D">
        <w:rPr>
          <w:rFonts w:ascii="Times New Roman" w:hAnsi="Times New Roman" w:cs="Times New Roman"/>
          <w:sz w:val="26"/>
          <w:szCs w:val="26"/>
        </w:rPr>
        <w:t>,</w:t>
      </w:r>
      <w:r w:rsidR="009B0D30" w:rsidRPr="00997D85">
        <w:rPr>
          <w:rFonts w:ascii="Times New Roman" w:hAnsi="Times New Roman" w:cs="Times New Roman"/>
          <w:sz w:val="26"/>
          <w:szCs w:val="26"/>
        </w:rPr>
        <w:t xml:space="preserve"> становить </w:t>
      </w:r>
      <w:r>
        <w:rPr>
          <w:rFonts w:ascii="Times New Roman" w:hAnsi="Times New Roman" w:cs="Times New Roman"/>
          <w:sz w:val="26"/>
          <w:szCs w:val="26"/>
        </w:rPr>
        <w:t>8893</w:t>
      </w:r>
      <w:r w:rsidR="004638B0">
        <w:rPr>
          <w:rFonts w:ascii="Times New Roman" w:hAnsi="Times New Roman" w:cs="Times New Roman"/>
          <w:sz w:val="26"/>
          <w:szCs w:val="26"/>
        </w:rPr>
        <w:t xml:space="preserve"> і </w:t>
      </w:r>
      <w:r>
        <w:rPr>
          <w:rFonts w:ascii="Times New Roman" w:hAnsi="Times New Roman" w:cs="Times New Roman"/>
          <w:sz w:val="26"/>
          <w:szCs w:val="26"/>
        </w:rPr>
        <w:t>перевищує кількість проваджень, що надійшли до суду</w:t>
      </w:r>
      <w:r w:rsidR="005F677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49 одиниць</w:t>
      </w:r>
      <w:r w:rsidR="004638B0">
        <w:rPr>
          <w:rFonts w:ascii="Times New Roman" w:hAnsi="Times New Roman" w:cs="Times New Roman"/>
          <w:sz w:val="26"/>
          <w:szCs w:val="26"/>
        </w:rPr>
        <w:t>. Такий показник свідчить про відповідність реагування суду на об’єми нових надходжень та відсутність загальної тенденції накопичення судових справ</w:t>
      </w:r>
      <w:r w:rsidR="0044780E" w:rsidRPr="00997D85">
        <w:rPr>
          <w:rFonts w:ascii="Times New Roman" w:hAnsi="Times New Roman" w:cs="Times New Roman"/>
          <w:sz w:val="26"/>
          <w:szCs w:val="26"/>
        </w:rPr>
        <w:t>.</w:t>
      </w:r>
    </w:p>
    <w:p w14:paraId="1866A8EE" w14:textId="219FCF96" w:rsidR="00A94E40" w:rsidRPr="000D3369" w:rsidRDefault="0067538C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>Час</w:t>
      </w:r>
      <w:r w:rsidR="00656ACF">
        <w:rPr>
          <w:rFonts w:ascii="Times New Roman" w:hAnsi="Times New Roman" w:cs="Times New Roman"/>
          <w:sz w:val="26"/>
          <w:szCs w:val="26"/>
        </w:rPr>
        <w:t>тка</w:t>
      </w:r>
      <w:r w:rsidRPr="000D3369">
        <w:rPr>
          <w:rFonts w:ascii="Times New Roman" w:hAnsi="Times New Roman" w:cs="Times New Roman"/>
          <w:sz w:val="26"/>
          <w:szCs w:val="26"/>
        </w:rPr>
        <w:t xml:space="preserve"> розглянутих </w:t>
      </w:r>
      <w:r w:rsidR="00791FFA" w:rsidRPr="000D3369">
        <w:rPr>
          <w:rFonts w:ascii="Times New Roman" w:hAnsi="Times New Roman" w:cs="Times New Roman"/>
          <w:sz w:val="26"/>
          <w:szCs w:val="26"/>
        </w:rPr>
        <w:t xml:space="preserve">у звітному періоді </w:t>
      </w:r>
      <w:r w:rsidR="00F13822">
        <w:rPr>
          <w:rFonts w:ascii="Times New Roman" w:hAnsi="Times New Roman" w:cs="Times New Roman"/>
          <w:sz w:val="26"/>
          <w:szCs w:val="26"/>
        </w:rPr>
        <w:t>справ і матеріалів</w:t>
      </w:r>
      <w:r w:rsidR="00B02820" w:rsidRPr="005558C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D3369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="008B61F5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FC24B3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0E42D6" w:rsidRPr="000D3369">
        <w:rPr>
          <w:rFonts w:ascii="Times New Roman" w:hAnsi="Times New Roman" w:cs="Times New Roman"/>
          <w:sz w:val="26"/>
          <w:szCs w:val="26"/>
        </w:rPr>
        <w:t> %</w:t>
      </w:r>
      <w:r w:rsidR="003226F0" w:rsidRPr="000D3369">
        <w:rPr>
          <w:rFonts w:ascii="Times New Roman" w:hAnsi="Times New Roman" w:cs="Times New Roman"/>
          <w:sz w:val="26"/>
          <w:szCs w:val="26"/>
        </w:rPr>
        <w:t xml:space="preserve"> тих, що перебували в провадженні ВАКС</w:t>
      </w:r>
      <w:r w:rsidR="00A94E40" w:rsidRPr="000D3369">
        <w:rPr>
          <w:rFonts w:ascii="Times New Roman" w:hAnsi="Times New Roman" w:cs="Times New Roman"/>
          <w:sz w:val="26"/>
          <w:szCs w:val="26"/>
        </w:rPr>
        <w:t>. Найбільш</w:t>
      </w:r>
      <w:r w:rsidR="00B82ACB">
        <w:rPr>
          <w:rFonts w:ascii="Times New Roman" w:hAnsi="Times New Roman" w:cs="Times New Roman"/>
          <w:sz w:val="26"/>
          <w:szCs w:val="26"/>
        </w:rPr>
        <w:t>у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B82ACB">
        <w:rPr>
          <w:rFonts w:ascii="Times New Roman" w:hAnsi="Times New Roman" w:cs="Times New Roman"/>
          <w:sz w:val="26"/>
          <w:szCs w:val="26"/>
        </w:rPr>
        <w:t xml:space="preserve">їх </w:t>
      </w:r>
      <w:r w:rsidR="00A94E40" w:rsidRPr="000D3369">
        <w:rPr>
          <w:rFonts w:ascii="Times New Roman" w:hAnsi="Times New Roman" w:cs="Times New Roman"/>
          <w:sz w:val="26"/>
          <w:szCs w:val="26"/>
        </w:rPr>
        <w:t>частин</w:t>
      </w:r>
      <w:r w:rsidR="00B82ACB">
        <w:rPr>
          <w:rFonts w:ascii="Times New Roman" w:hAnsi="Times New Roman" w:cs="Times New Roman"/>
          <w:sz w:val="26"/>
          <w:szCs w:val="26"/>
        </w:rPr>
        <w:t>у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6B1C58">
        <w:rPr>
          <w:rFonts w:ascii="Times New Roman" w:hAnsi="Times New Roman" w:cs="Times New Roman"/>
          <w:sz w:val="26"/>
          <w:szCs w:val="26"/>
        </w:rPr>
        <w:t>звично</w:t>
      </w:r>
      <w:r w:rsidR="00B34107">
        <w:rPr>
          <w:rFonts w:ascii="Times New Roman" w:hAnsi="Times New Roman" w:cs="Times New Roman"/>
          <w:sz w:val="26"/>
          <w:szCs w:val="26"/>
        </w:rPr>
        <w:t xml:space="preserve"> </w:t>
      </w:r>
      <w:r w:rsidR="00B82ACB">
        <w:rPr>
          <w:rFonts w:ascii="Times New Roman" w:hAnsi="Times New Roman" w:cs="Times New Roman"/>
          <w:sz w:val="26"/>
          <w:szCs w:val="26"/>
        </w:rPr>
        <w:t>складають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клопотання, скарги, заяви, </w:t>
      </w:r>
      <w:r w:rsidR="00B82ACB">
        <w:rPr>
          <w:rFonts w:ascii="Times New Roman" w:hAnsi="Times New Roman" w:cs="Times New Roman"/>
          <w:sz w:val="26"/>
          <w:szCs w:val="26"/>
        </w:rPr>
        <w:t xml:space="preserve">подані під час </w:t>
      </w:r>
      <w:r w:rsidR="00A94E40" w:rsidRPr="000D3369">
        <w:rPr>
          <w:rFonts w:ascii="Times New Roman" w:hAnsi="Times New Roman" w:cs="Times New Roman"/>
          <w:sz w:val="26"/>
          <w:szCs w:val="26"/>
        </w:rPr>
        <w:t>досудового розслідування</w:t>
      </w:r>
      <w:r w:rsidR="00656ACF">
        <w:rPr>
          <w:rFonts w:ascii="Times New Roman" w:hAnsi="Times New Roman" w:cs="Times New Roman"/>
          <w:sz w:val="26"/>
          <w:szCs w:val="26"/>
        </w:rPr>
        <w:t xml:space="preserve"> кримінальних проваджень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D77461">
        <w:rPr>
          <w:rFonts w:ascii="Times New Roman" w:hAnsi="Times New Roman" w:cs="Times New Roman"/>
          <w:sz w:val="26"/>
          <w:szCs w:val="26"/>
        </w:rPr>
        <w:t>–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B34107">
        <w:rPr>
          <w:rFonts w:ascii="Times New Roman" w:hAnsi="Times New Roman" w:cs="Times New Roman"/>
          <w:sz w:val="26"/>
          <w:szCs w:val="26"/>
        </w:rPr>
        <w:t>8830</w:t>
      </w:r>
      <w:r w:rsidR="00D77461">
        <w:rPr>
          <w:rFonts w:ascii="Times New Roman" w:hAnsi="Times New Roman" w:cs="Times New Roman"/>
          <w:sz w:val="26"/>
          <w:szCs w:val="26"/>
        </w:rPr>
        <w:t xml:space="preserve"> 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одиниць або </w:t>
      </w:r>
      <w:r w:rsidR="00B60CFF">
        <w:rPr>
          <w:rFonts w:ascii="Times New Roman" w:hAnsi="Times New Roman" w:cs="Times New Roman"/>
          <w:sz w:val="26"/>
          <w:szCs w:val="26"/>
        </w:rPr>
        <w:t>99</w:t>
      </w:r>
      <w:r w:rsidR="004B0240" w:rsidRPr="000D3369">
        <w:rPr>
          <w:rFonts w:ascii="Times New Roman" w:hAnsi="Times New Roman" w:cs="Times New Roman"/>
          <w:sz w:val="26"/>
          <w:szCs w:val="26"/>
        </w:rPr>
        <w:t> </w:t>
      </w:r>
      <w:r w:rsidR="00A94E40" w:rsidRPr="000D3369">
        <w:rPr>
          <w:rFonts w:ascii="Times New Roman" w:hAnsi="Times New Roman" w:cs="Times New Roman"/>
          <w:sz w:val="26"/>
          <w:szCs w:val="26"/>
        </w:rPr>
        <w:t>%</w:t>
      </w:r>
      <w:r w:rsidR="00B60CFF">
        <w:rPr>
          <w:rFonts w:ascii="Times New Roman" w:hAnsi="Times New Roman" w:cs="Times New Roman"/>
          <w:sz w:val="26"/>
          <w:szCs w:val="26"/>
        </w:rPr>
        <w:t xml:space="preserve"> усіх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4B0240" w:rsidRPr="000D3369">
        <w:rPr>
          <w:rFonts w:ascii="Times New Roman" w:hAnsi="Times New Roman" w:cs="Times New Roman"/>
          <w:sz w:val="26"/>
          <w:szCs w:val="26"/>
        </w:rPr>
        <w:t>розглянутих</w:t>
      </w:r>
      <w:r w:rsidR="00185AE2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B60CFF">
        <w:rPr>
          <w:rFonts w:ascii="Times New Roman" w:hAnsi="Times New Roman" w:cs="Times New Roman"/>
          <w:sz w:val="26"/>
          <w:szCs w:val="26"/>
        </w:rPr>
        <w:t xml:space="preserve">справ та </w:t>
      </w:r>
      <w:r w:rsidR="00185AE2" w:rsidRPr="000D3369">
        <w:rPr>
          <w:rFonts w:ascii="Times New Roman" w:hAnsi="Times New Roman" w:cs="Times New Roman"/>
          <w:sz w:val="26"/>
          <w:szCs w:val="26"/>
        </w:rPr>
        <w:t>матеріалів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. </w:t>
      </w:r>
      <w:r w:rsidR="00D77461">
        <w:rPr>
          <w:rFonts w:ascii="Times New Roman" w:hAnsi="Times New Roman" w:cs="Times New Roman"/>
          <w:sz w:val="26"/>
          <w:szCs w:val="26"/>
        </w:rPr>
        <w:t>Кількість к</w:t>
      </w:r>
      <w:r w:rsidR="00A94E40" w:rsidRPr="000D3369">
        <w:rPr>
          <w:rFonts w:ascii="Times New Roman" w:hAnsi="Times New Roman" w:cs="Times New Roman"/>
          <w:sz w:val="26"/>
          <w:szCs w:val="26"/>
        </w:rPr>
        <w:t>римінальн</w:t>
      </w:r>
      <w:r w:rsidR="00D77461">
        <w:rPr>
          <w:rFonts w:ascii="Times New Roman" w:hAnsi="Times New Roman" w:cs="Times New Roman"/>
          <w:sz w:val="26"/>
          <w:szCs w:val="26"/>
        </w:rPr>
        <w:t>их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656ACF">
        <w:rPr>
          <w:rFonts w:ascii="Times New Roman" w:hAnsi="Times New Roman" w:cs="Times New Roman"/>
          <w:sz w:val="26"/>
          <w:szCs w:val="26"/>
        </w:rPr>
        <w:t>проваджень</w:t>
      </w:r>
      <w:r w:rsidR="00EF5F8A">
        <w:rPr>
          <w:rFonts w:ascii="Times New Roman" w:hAnsi="Times New Roman" w:cs="Times New Roman"/>
          <w:sz w:val="26"/>
          <w:szCs w:val="26"/>
        </w:rPr>
        <w:t xml:space="preserve">, </w:t>
      </w:r>
      <w:r w:rsidR="00A94E40" w:rsidRPr="000D3369">
        <w:rPr>
          <w:rFonts w:ascii="Times New Roman" w:hAnsi="Times New Roman" w:cs="Times New Roman"/>
          <w:sz w:val="26"/>
          <w:szCs w:val="26"/>
        </w:rPr>
        <w:t>заяв про перегляд судов</w:t>
      </w:r>
      <w:r w:rsidR="00D77461">
        <w:rPr>
          <w:rFonts w:ascii="Times New Roman" w:hAnsi="Times New Roman" w:cs="Times New Roman"/>
          <w:sz w:val="26"/>
          <w:szCs w:val="26"/>
        </w:rPr>
        <w:t>их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рішен</w:t>
      </w:r>
      <w:r w:rsidR="00D77461">
        <w:rPr>
          <w:rFonts w:ascii="Times New Roman" w:hAnsi="Times New Roman" w:cs="Times New Roman"/>
          <w:sz w:val="26"/>
          <w:szCs w:val="26"/>
        </w:rPr>
        <w:t>ь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за нововиявленими </w:t>
      </w:r>
      <w:r w:rsidR="00B82ACB">
        <w:rPr>
          <w:rFonts w:ascii="Times New Roman" w:hAnsi="Times New Roman" w:cs="Times New Roman"/>
          <w:sz w:val="26"/>
          <w:szCs w:val="26"/>
        </w:rPr>
        <w:t xml:space="preserve">та виключними </w:t>
      </w:r>
      <w:r w:rsidR="00A94E40" w:rsidRPr="000D3369">
        <w:rPr>
          <w:rFonts w:ascii="Times New Roman" w:hAnsi="Times New Roman" w:cs="Times New Roman"/>
          <w:sz w:val="26"/>
          <w:szCs w:val="26"/>
        </w:rPr>
        <w:t>обставинами</w:t>
      </w:r>
      <w:r w:rsidR="00EF5F8A">
        <w:rPr>
          <w:rFonts w:ascii="Times New Roman" w:hAnsi="Times New Roman" w:cs="Times New Roman"/>
          <w:sz w:val="26"/>
          <w:szCs w:val="26"/>
        </w:rPr>
        <w:t xml:space="preserve">, </w:t>
      </w:r>
      <w:r w:rsidR="0048701A">
        <w:rPr>
          <w:rFonts w:ascii="Times New Roman" w:hAnsi="Times New Roman" w:cs="Times New Roman"/>
          <w:sz w:val="26"/>
          <w:szCs w:val="26"/>
        </w:rPr>
        <w:t>клопотань</w:t>
      </w:r>
      <w:r w:rsidR="001E0825">
        <w:rPr>
          <w:rFonts w:ascii="Times New Roman" w:hAnsi="Times New Roman" w:cs="Times New Roman"/>
          <w:sz w:val="26"/>
          <w:szCs w:val="26"/>
        </w:rPr>
        <w:t>,</w:t>
      </w:r>
      <w:r w:rsidR="0048701A" w:rsidRPr="0048701A">
        <w:rPr>
          <w:rFonts w:ascii="Times New Roman" w:hAnsi="Times New Roman" w:cs="Times New Roman"/>
          <w:sz w:val="26"/>
          <w:szCs w:val="26"/>
        </w:rPr>
        <w:t xml:space="preserve"> </w:t>
      </w:r>
      <w:r w:rsidR="0048701A">
        <w:rPr>
          <w:rFonts w:ascii="Times New Roman" w:hAnsi="Times New Roman" w:cs="Times New Roman"/>
          <w:sz w:val="26"/>
          <w:szCs w:val="26"/>
        </w:rPr>
        <w:t>поданих в порядку виконання судових рішень</w:t>
      </w:r>
      <w:r w:rsidR="00D77461">
        <w:rPr>
          <w:rFonts w:ascii="Times New Roman" w:hAnsi="Times New Roman" w:cs="Times New Roman"/>
          <w:sz w:val="26"/>
          <w:szCs w:val="26"/>
        </w:rPr>
        <w:t xml:space="preserve"> </w:t>
      </w:r>
      <w:r w:rsidR="00B34107">
        <w:rPr>
          <w:rFonts w:ascii="Times New Roman" w:hAnsi="Times New Roman" w:cs="Times New Roman"/>
          <w:sz w:val="26"/>
          <w:szCs w:val="26"/>
        </w:rPr>
        <w:t xml:space="preserve">та позовних заяв </w:t>
      </w:r>
      <w:r w:rsidR="00E54F50">
        <w:rPr>
          <w:rFonts w:ascii="Times New Roman" w:hAnsi="Times New Roman" w:cs="Times New Roman"/>
          <w:sz w:val="26"/>
          <w:szCs w:val="26"/>
        </w:rPr>
        <w:t>становить</w:t>
      </w:r>
      <w:r w:rsidR="00D77461">
        <w:rPr>
          <w:rFonts w:ascii="Times New Roman" w:hAnsi="Times New Roman" w:cs="Times New Roman"/>
          <w:sz w:val="26"/>
          <w:szCs w:val="26"/>
        </w:rPr>
        <w:t xml:space="preserve"> </w:t>
      </w:r>
      <w:r w:rsidR="00B34107">
        <w:rPr>
          <w:rFonts w:ascii="Times New Roman" w:hAnsi="Times New Roman" w:cs="Times New Roman"/>
          <w:sz w:val="26"/>
          <w:szCs w:val="26"/>
        </w:rPr>
        <w:t>63</w:t>
      </w:r>
      <w:r w:rsidR="00D77461">
        <w:rPr>
          <w:rFonts w:ascii="Times New Roman" w:hAnsi="Times New Roman" w:cs="Times New Roman"/>
          <w:sz w:val="26"/>
          <w:szCs w:val="26"/>
        </w:rPr>
        <w:t xml:space="preserve"> одиниц</w:t>
      </w:r>
      <w:r w:rsidR="00B34107">
        <w:rPr>
          <w:rFonts w:ascii="Times New Roman" w:hAnsi="Times New Roman" w:cs="Times New Roman"/>
          <w:sz w:val="26"/>
          <w:szCs w:val="26"/>
        </w:rPr>
        <w:t>і</w:t>
      </w:r>
      <w:r w:rsidR="00D77461">
        <w:rPr>
          <w:rFonts w:ascii="Times New Roman" w:hAnsi="Times New Roman" w:cs="Times New Roman"/>
          <w:sz w:val="26"/>
          <w:szCs w:val="26"/>
        </w:rPr>
        <w:t xml:space="preserve"> або 1 %</w:t>
      </w:r>
      <w:r w:rsidR="00090DF2">
        <w:rPr>
          <w:rFonts w:ascii="Times New Roman" w:hAnsi="Times New Roman" w:cs="Times New Roman"/>
          <w:sz w:val="26"/>
          <w:szCs w:val="26"/>
        </w:rPr>
        <w:t xml:space="preserve"> усіх закінчених проваджень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9D34B3" w14:textId="2846691C" w:rsidR="001D13E0" w:rsidRPr="00310354" w:rsidRDefault="001908EA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</w:t>
      </w:r>
      <w:r w:rsidR="00AF73F2">
        <w:rPr>
          <w:rFonts w:ascii="Times New Roman" w:hAnsi="Times New Roman" w:cs="Times New Roman"/>
          <w:sz w:val="26"/>
          <w:szCs w:val="26"/>
        </w:rPr>
        <w:t xml:space="preserve">нформацію </w:t>
      </w:r>
      <w:r>
        <w:rPr>
          <w:rFonts w:ascii="Times New Roman" w:hAnsi="Times New Roman" w:cs="Times New Roman"/>
          <w:sz w:val="26"/>
          <w:szCs w:val="26"/>
        </w:rPr>
        <w:t>про розгляд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ВАКС </w:t>
      </w:r>
      <w:r w:rsidR="00C1275D">
        <w:rPr>
          <w:rFonts w:ascii="Times New Roman" w:hAnsi="Times New Roman" w:cs="Times New Roman"/>
          <w:sz w:val="26"/>
          <w:szCs w:val="26"/>
        </w:rPr>
        <w:t>у 2021 ро</w:t>
      </w:r>
      <w:r w:rsidR="00B34107">
        <w:rPr>
          <w:rFonts w:ascii="Times New Roman" w:hAnsi="Times New Roman" w:cs="Times New Roman"/>
          <w:sz w:val="26"/>
          <w:szCs w:val="26"/>
        </w:rPr>
        <w:t>ці</w:t>
      </w:r>
      <w:r w:rsidR="00C1275D">
        <w:rPr>
          <w:rFonts w:ascii="Times New Roman" w:hAnsi="Times New Roman" w:cs="Times New Roman"/>
          <w:sz w:val="26"/>
          <w:szCs w:val="26"/>
        </w:rPr>
        <w:t xml:space="preserve"> 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справ та матеріалів за видами </w:t>
      </w:r>
      <w:r w:rsidR="00AF73F2">
        <w:rPr>
          <w:rFonts w:ascii="Times New Roman" w:hAnsi="Times New Roman" w:cs="Times New Roman"/>
          <w:sz w:val="26"/>
          <w:szCs w:val="26"/>
        </w:rPr>
        <w:t>судових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рішень відображено </w:t>
      </w:r>
      <w:r w:rsidR="003C3E20">
        <w:rPr>
          <w:rFonts w:ascii="Times New Roman" w:hAnsi="Times New Roman" w:cs="Times New Roman"/>
          <w:sz w:val="26"/>
          <w:szCs w:val="26"/>
        </w:rPr>
        <w:t>у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схемі 1.</w:t>
      </w:r>
    </w:p>
    <w:p w14:paraId="7F0660D3" w14:textId="33268C3D" w:rsidR="00F2474A" w:rsidRDefault="00A846BA" w:rsidP="00A846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b/>
          <w:bCs/>
          <w:sz w:val="26"/>
          <w:szCs w:val="26"/>
        </w:rPr>
        <w:t>Схема 1</w:t>
      </w:r>
    </w:p>
    <w:tbl>
      <w:tblPr>
        <w:tblStyle w:val="a4"/>
        <w:tblW w:w="102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2"/>
        <w:gridCol w:w="92"/>
        <w:gridCol w:w="2376"/>
        <w:gridCol w:w="236"/>
        <w:gridCol w:w="86"/>
        <w:gridCol w:w="283"/>
        <w:gridCol w:w="234"/>
        <w:gridCol w:w="1325"/>
        <w:gridCol w:w="237"/>
        <w:gridCol w:w="47"/>
        <w:gridCol w:w="1984"/>
      </w:tblGrid>
      <w:tr w:rsidR="00D57788" w14:paraId="0D7EABE3" w14:textId="77777777" w:rsidTr="006957B1">
        <w:trPr>
          <w:jc w:val="right"/>
        </w:trPr>
        <w:tc>
          <w:tcPr>
            <w:tcW w:w="10206" w:type="dxa"/>
            <w:gridSpan w:val="12"/>
            <w:vAlign w:val="center"/>
          </w:tcPr>
          <w:p w14:paraId="5F52FB47" w14:textId="648FD8DD" w:rsidR="00D57788" w:rsidRPr="002D41DF" w:rsidRDefault="00D57788" w:rsidP="001B45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41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Закінчено розгляд процесуальних звернень</w:t>
            </w:r>
          </w:p>
        </w:tc>
      </w:tr>
      <w:tr w:rsidR="001B45D2" w14:paraId="17DE056F" w14:textId="77777777" w:rsidTr="006957B1">
        <w:trPr>
          <w:trHeight w:val="173"/>
          <w:jc w:val="right"/>
        </w:trPr>
        <w:tc>
          <w:tcPr>
            <w:tcW w:w="3306" w:type="dxa"/>
            <w:gridSpan w:val="2"/>
            <w:vAlign w:val="center"/>
          </w:tcPr>
          <w:p w14:paraId="1DF442A9" w14:textId="77777777" w:rsidR="001B45D2" w:rsidRDefault="001B45D2" w:rsidP="000E2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7" w:type="dxa"/>
            <w:gridSpan w:val="6"/>
            <w:tcBorders>
              <w:bottom w:val="single" w:sz="4" w:space="0" w:color="auto"/>
            </w:tcBorders>
            <w:vAlign w:val="center"/>
          </w:tcPr>
          <w:p w14:paraId="3EAE1C38" w14:textId="3A9D33E8" w:rsidR="00037416" w:rsidRDefault="00DB16C8" w:rsidP="00B54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8893</w:t>
            </w:r>
          </w:p>
        </w:tc>
        <w:tc>
          <w:tcPr>
            <w:tcW w:w="3593" w:type="dxa"/>
            <w:gridSpan w:val="4"/>
            <w:vAlign w:val="center"/>
          </w:tcPr>
          <w:p w14:paraId="2675FFAB" w14:textId="0B4CD782" w:rsidR="001B45D2" w:rsidRDefault="001B45D2" w:rsidP="000E2D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7788" w14:paraId="62D00285" w14:textId="77777777" w:rsidTr="006957B1">
        <w:trPr>
          <w:trHeight w:val="1007"/>
          <w:jc w:val="right"/>
        </w:trPr>
        <w:tc>
          <w:tcPr>
            <w:tcW w:w="3114" w:type="dxa"/>
            <w:vMerge w:val="restart"/>
            <w:tcBorders>
              <w:bottom w:val="single" w:sz="4" w:space="0" w:color="auto"/>
            </w:tcBorders>
            <w:vAlign w:val="center"/>
          </w:tcPr>
          <w:p w14:paraId="4154FA0E" w14:textId="3D3280A6" w:rsidR="00D57788" w:rsidRDefault="001B2394" w:rsidP="00C12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57788">
              <w:rPr>
                <w:rFonts w:ascii="Times New Roman" w:hAnsi="Times New Roman" w:cs="Times New Roman"/>
                <w:sz w:val="26"/>
                <w:szCs w:val="26"/>
              </w:rPr>
              <w:t>акінчено провадження без розгляду по суті вимог</w:t>
            </w:r>
          </w:p>
          <w:p w14:paraId="554CD9C6" w14:textId="77777777" w:rsidR="00D57788" w:rsidRDefault="00D57788" w:rsidP="00C12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(повернуто, відмовлено у відкритті провадження, залишено без розгляду, закрито провадження, інше)</w:t>
            </w:r>
          </w:p>
          <w:p w14:paraId="69010777" w14:textId="72F5759E" w:rsidR="00D57788" w:rsidRDefault="002E0739" w:rsidP="00C1293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1050</w:t>
            </w:r>
          </w:p>
          <w:p w14:paraId="1BDB8F2A" w14:textId="2E3C0061" w:rsidR="00B5415B" w:rsidRPr="00B5415B" w:rsidRDefault="00B5415B" w:rsidP="00C12939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B541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12%</w:t>
            </w:r>
          </w:p>
        </w:tc>
        <w:tc>
          <w:tcPr>
            <w:tcW w:w="284" w:type="dxa"/>
            <w:gridSpan w:val="2"/>
            <w:vAlign w:val="center"/>
          </w:tcPr>
          <w:p w14:paraId="7074093F" w14:textId="77777777" w:rsidR="00D57788" w:rsidRDefault="00D57788" w:rsidP="00D57788">
            <w:pPr>
              <w:tabs>
                <w:tab w:val="left" w:pos="1010"/>
              </w:tabs>
              <w:ind w:left="-104" w:right="-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8" w:type="dxa"/>
            <w:gridSpan w:val="9"/>
            <w:vAlign w:val="center"/>
          </w:tcPr>
          <w:p w14:paraId="06A41C98" w14:textId="77777777" w:rsidR="00D57788" w:rsidRDefault="00D57788" w:rsidP="00B5415B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із постановленням вироку/ по суті вимог, заявлених у зверненні (включаючи застосування альтернативного запобіжного заходу)</w:t>
            </w:r>
          </w:p>
          <w:p w14:paraId="0DC4803B" w14:textId="77777777" w:rsidR="0060290C" w:rsidRDefault="0060290C" w:rsidP="0060290C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7843</w:t>
            </w:r>
          </w:p>
          <w:p w14:paraId="068621EC" w14:textId="354E6584" w:rsidR="0060290C" w:rsidRPr="00D57788" w:rsidRDefault="0060290C" w:rsidP="0060290C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541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88%</w:t>
            </w:r>
          </w:p>
        </w:tc>
      </w:tr>
      <w:tr w:rsidR="0060290C" w14:paraId="1916FA0A" w14:textId="77777777" w:rsidTr="006957B1">
        <w:trPr>
          <w:trHeight w:val="79"/>
          <w:jc w:val="right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14:paraId="62990062" w14:textId="77777777" w:rsidR="0060290C" w:rsidRDefault="0060290C" w:rsidP="00C129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2B0AB9D" w14:textId="77777777" w:rsidR="0060290C" w:rsidRDefault="0060290C" w:rsidP="00D57788">
            <w:pPr>
              <w:tabs>
                <w:tab w:val="left" w:pos="1010"/>
              </w:tabs>
              <w:ind w:left="-104" w:right="-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  <w:vAlign w:val="center"/>
          </w:tcPr>
          <w:p w14:paraId="4F86DCBD" w14:textId="77777777" w:rsidR="0060290C" w:rsidRDefault="0060290C" w:rsidP="001B45D2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14:paraId="03CF2817" w14:textId="77777777" w:rsidR="0060290C" w:rsidRDefault="0060290C" w:rsidP="001B45D2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4"/>
            <w:vAlign w:val="center"/>
          </w:tcPr>
          <w:p w14:paraId="3D419D46" w14:textId="77777777" w:rsidR="0060290C" w:rsidRDefault="0060290C" w:rsidP="001B45D2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93B52A2" w14:textId="77777777" w:rsidR="0060290C" w:rsidRDefault="0060290C" w:rsidP="001B45D2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6EB461C0" w14:textId="365AAC0A" w:rsidR="0060290C" w:rsidRDefault="0060290C" w:rsidP="001B45D2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415B" w14:paraId="38633B6C" w14:textId="77777777" w:rsidTr="006957B1">
        <w:trPr>
          <w:trHeight w:val="1884"/>
          <w:jc w:val="right"/>
        </w:trPr>
        <w:tc>
          <w:tcPr>
            <w:tcW w:w="3114" w:type="dxa"/>
            <w:vMerge/>
            <w:tcBorders>
              <w:bottom w:val="single" w:sz="4" w:space="0" w:color="auto"/>
            </w:tcBorders>
            <w:vAlign w:val="center"/>
          </w:tcPr>
          <w:p w14:paraId="410B3BED" w14:textId="77777777" w:rsidR="00D57788" w:rsidRDefault="00D57788" w:rsidP="00031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38C845F" w14:textId="77777777" w:rsidR="00D57788" w:rsidRDefault="00D57788" w:rsidP="00D57788">
            <w:pPr>
              <w:ind w:left="-104" w:right="-1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center"/>
          </w:tcPr>
          <w:p w14:paraId="16432DE9" w14:textId="274B4D58" w:rsidR="00D57788" w:rsidRDefault="00D57788" w:rsidP="001B45D2">
            <w:pPr>
              <w:ind w:lef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</w:p>
          <w:p w14:paraId="0EF830D8" w14:textId="71A936B5" w:rsidR="00D57788" w:rsidRDefault="00D57788" w:rsidP="001B45D2">
            <w:pPr>
              <w:ind w:left="-111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постановленням вироку/ вирішенням питання, заявленого </w:t>
            </w:r>
            <w:r w:rsidR="002D41D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клопотанні (поданні)</w:t>
            </w:r>
          </w:p>
          <w:p w14:paraId="2F834ED2" w14:textId="6C5C4AA6" w:rsidR="00D57788" w:rsidRPr="00D57788" w:rsidRDefault="002E0739" w:rsidP="001B45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283" w:type="dxa"/>
            <w:vAlign w:val="center"/>
          </w:tcPr>
          <w:p w14:paraId="7A5D4307" w14:textId="77777777" w:rsidR="00D57788" w:rsidRDefault="00D57788" w:rsidP="00031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EB74529" w14:textId="77777777" w:rsidR="00D57788" w:rsidRDefault="00D57788" w:rsidP="001B45D2">
            <w:pPr>
              <w:ind w:left="-106"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із задоволенням заявлених вимог</w:t>
            </w:r>
          </w:p>
          <w:p w14:paraId="1903F2BB" w14:textId="624F6DFB" w:rsidR="00D57788" w:rsidRDefault="00177B0D" w:rsidP="001B45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6060</w:t>
            </w:r>
          </w:p>
          <w:p w14:paraId="6706BAE0" w14:textId="12219D47" w:rsidR="00B5415B" w:rsidRPr="00B5415B" w:rsidRDefault="003A47A6" w:rsidP="001B45D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77</w:t>
            </w:r>
            <w:r w:rsidR="00B5415B" w:rsidRPr="00B541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237" w:type="dxa"/>
            <w:vAlign w:val="center"/>
          </w:tcPr>
          <w:p w14:paraId="083C2408" w14:textId="3E0BCC65" w:rsidR="00D57788" w:rsidRDefault="00D57788" w:rsidP="00031A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  <w:gridSpan w:val="2"/>
            <w:tcBorders>
              <w:bottom w:val="single" w:sz="4" w:space="0" w:color="auto"/>
            </w:tcBorders>
            <w:vAlign w:val="center"/>
          </w:tcPr>
          <w:p w14:paraId="22A9B1BB" w14:textId="0288E4BA" w:rsidR="00D57788" w:rsidRDefault="00D57788" w:rsidP="001B4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</w:p>
          <w:p w14:paraId="77617B05" w14:textId="77777777" w:rsidR="00D57788" w:rsidRDefault="00D57788" w:rsidP="001B45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відмовою у задоволенні вимог звернення</w:t>
            </w:r>
          </w:p>
          <w:p w14:paraId="2B244C2B" w14:textId="4E4ACD1A" w:rsidR="00D57788" w:rsidRDefault="00177B0D" w:rsidP="001B45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173</w:t>
            </w:r>
            <w:r w:rsidR="00382F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14:paraId="063EF5AA" w14:textId="6FE75B08" w:rsidR="00B5415B" w:rsidRPr="00B5415B" w:rsidRDefault="003A47A6" w:rsidP="001B45D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22</w:t>
            </w:r>
            <w:r w:rsidR="00B5415B" w:rsidRPr="00B541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%</w:t>
            </w:r>
          </w:p>
        </w:tc>
      </w:tr>
    </w:tbl>
    <w:p w14:paraId="3ED57DD9" w14:textId="77777777" w:rsidR="006957B1" w:rsidRPr="006957B1" w:rsidRDefault="006957B1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7761951" w14:textId="50008404" w:rsidR="003920BC" w:rsidRDefault="003920BC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видами процесуальних звернень показники розгляду </w:t>
      </w:r>
      <w:r w:rsidR="001557E5">
        <w:rPr>
          <w:rFonts w:ascii="Times New Roman" w:hAnsi="Times New Roman" w:cs="Times New Roman"/>
          <w:sz w:val="26"/>
          <w:szCs w:val="26"/>
        </w:rPr>
        <w:t xml:space="preserve">ВАКС </w:t>
      </w:r>
      <w:r w:rsidR="00A57C73">
        <w:rPr>
          <w:rFonts w:ascii="Times New Roman" w:hAnsi="Times New Roman" w:cs="Times New Roman"/>
          <w:sz w:val="26"/>
          <w:szCs w:val="26"/>
        </w:rPr>
        <w:t xml:space="preserve">кримінальних </w:t>
      </w:r>
      <w:r w:rsidR="001D7D82">
        <w:rPr>
          <w:rFonts w:ascii="Times New Roman" w:hAnsi="Times New Roman" w:cs="Times New Roman"/>
          <w:sz w:val="26"/>
          <w:szCs w:val="26"/>
        </w:rPr>
        <w:t xml:space="preserve">справ і матеріалів </w:t>
      </w:r>
      <w:r w:rsidR="001557E5">
        <w:rPr>
          <w:rFonts w:ascii="Times New Roman" w:hAnsi="Times New Roman" w:cs="Times New Roman"/>
          <w:sz w:val="26"/>
          <w:szCs w:val="26"/>
        </w:rPr>
        <w:t xml:space="preserve">у </w:t>
      </w:r>
      <w:r w:rsidR="00AC084F">
        <w:rPr>
          <w:rFonts w:ascii="Times New Roman" w:hAnsi="Times New Roman" w:cs="Times New Roman"/>
          <w:sz w:val="26"/>
          <w:szCs w:val="26"/>
        </w:rPr>
        <w:t>2021 році</w:t>
      </w:r>
      <w:r w:rsidR="001557E5">
        <w:rPr>
          <w:rFonts w:ascii="Times New Roman" w:hAnsi="Times New Roman" w:cs="Times New Roman"/>
          <w:sz w:val="26"/>
          <w:szCs w:val="26"/>
        </w:rPr>
        <w:t xml:space="preserve"> </w:t>
      </w:r>
      <w:r w:rsidR="001D7D82">
        <w:rPr>
          <w:rFonts w:ascii="Times New Roman" w:hAnsi="Times New Roman" w:cs="Times New Roman"/>
          <w:sz w:val="26"/>
          <w:szCs w:val="26"/>
        </w:rPr>
        <w:t>розподілилися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57E5">
        <w:rPr>
          <w:rFonts w:ascii="Times New Roman" w:hAnsi="Times New Roman" w:cs="Times New Roman"/>
          <w:sz w:val="26"/>
          <w:szCs w:val="26"/>
        </w:rPr>
        <w:t>таким</w:t>
      </w:r>
      <w:r>
        <w:rPr>
          <w:rFonts w:ascii="Times New Roman" w:hAnsi="Times New Roman" w:cs="Times New Roman"/>
          <w:sz w:val="26"/>
          <w:szCs w:val="26"/>
        </w:rPr>
        <w:t xml:space="preserve"> чином: </w:t>
      </w:r>
    </w:p>
    <w:p w14:paraId="5333F863" w14:textId="15CEAADC" w:rsidR="003920BC" w:rsidRDefault="00AC084F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A57C73">
        <w:rPr>
          <w:rFonts w:ascii="Times New Roman" w:hAnsi="Times New Roman" w:cs="Times New Roman"/>
          <w:sz w:val="26"/>
          <w:szCs w:val="26"/>
        </w:rPr>
        <w:t xml:space="preserve"> кримінальних проваджен</w:t>
      </w:r>
      <w:r w:rsidR="00057712">
        <w:rPr>
          <w:rFonts w:ascii="Times New Roman" w:hAnsi="Times New Roman" w:cs="Times New Roman"/>
          <w:sz w:val="26"/>
          <w:szCs w:val="26"/>
        </w:rPr>
        <w:t>ь</w:t>
      </w:r>
      <w:r w:rsidR="00A57C73">
        <w:rPr>
          <w:rFonts w:ascii="Times New Roman" w:hAnsi="Times New Roman" w:cs="Times New Roman"/>
          <w:sz w:val="26"/>
          <w:szCs w:val="26"/>
        </w:rPr>
        <w:t xml:space="preserve"> або 1</w:t>
      </w:r>
      <w:r w:rsidR="000E2E17">
        <w:rPr>
          <w:rFonts w:ascii="Times New Roman" w:hAnsi="Times New Roman" w:cs="Times New Roman"/>
          <w:sz w:val="26"/>
          <w:szCs w:val="26"/>
        </w:rPr>
        <w:t xml:space="preserve"> </w:t>
      </w:r>
      <w:r w:rsidR="00A57C73">
        <w:rPr>
          <w:rFonts w:ascii="Times New Roman" w:hAnsi="Times New Roman" w:cs="Times New Roman"/>
          <w:sz w:val="26"/>
          <w:szCs w:val="26"/>
        </w:rPr>
        <w:t xml:space="preserve">% усіх </w:t>
      </w:r>
      <w:r w:rsidR="001D7D82">
        <w:rPr>
          <w:rFonts w:ascii="Times New Roman" w:hAnsi="Times New Roman" w:cs="Times New Roman"/>
          <w:sz w:val="26"/>
          <w:szCs w:val="26"/>
        </w:rPr>
        <w:t>розглянутих проваджень ВАКС;</w:t>
      </w:r>
    </w:p>
    <w:p w14:paraId="05F51D69" w14:textId="70D942C6" w:rsidR="001D7D82" w:rsidRDefault="00364799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7047</w:t>
      </w:r>
      <w:r w:rsidR="001D7D82">
        <w:rPr>
          <w:rFonts w:ascii="Times New Roman" w:hAnsi="Times New Roman" w:cs="Times New Roman"/>
          <w:sz w:val="26"/>
          <w:szCs w:val="26"/>
        </w:rPr>
        <w:t xml:space="preserve"> клопотань</w:t>
      </w:r>
      <w:r w:rsidR="000E2E17">
        <w:rPr>
          <w:rFonts w:ascii="Times New Roman" w:hAnsi="Times New Roman" w:cs="Times New Roman"/>
          <w:sz w:val="26"/>
          <w:szCs w:val="26"/>
        </w:rPr>
        <w:t xml:space="preserve"> або 79 %</w:t>
      </w:r>
      <w:r w:rsidR="001D7D82">
        <w:rPr>
          <w:rFonts w:ascii="Times New Roman" w:hAnsi="Times New Roman" w:cs="Times New Roman"/>
          <w:sz w:val="26"/>
          <w:szCs w:val="26"/>
        </w:rPr>
        <w:t>;</w:t>
      </w:r>
    </w:p>
    <w:p w14:paraId="21C30978" w14:textId="46F1BF7D" w:rsidR="001D7D82" w:rsidRDefault="00453C62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1586</w:t>
      </w:r>
      <w:r w:rsidR="001D7D82">
        <w:rPr>
          <w:rFonts w:ascii="Times New Roman" w:hAnsi="Times New Roman" w:cs="Times New Roman"/>
          <w:sz w:val="26"/>
          <w:szCs w:val="26"/>
        </w:rPr>
        <w:t xml:space="preserve"> скарг</w:t>
      </w:r>
      <w:r w:rsidR="000E2E17">
        <w:rPr>
          <w:rFonts w:ascii="Times New Roman" w:hAnsi="Times New Roman" w:cs="Times New Roman"/>
          <w:sz w:val="26"/>
          <w:szCs w:val="26"/>
        </w:rPr>
        <w:t xml:space="preserve"> або 18 %</w:t>
      </w:r>
      <w:r w:rsidR="001D7D82">
        <w:rPr>
          <w:rFonts w:ascii="Times New Roman" w:hAnsi="Times New Roman" w:cs="Times New Roman"/>
          <w:sz w:val="26"/>
          <w:szCs w:val="26"/>
        </w:rPr>
        <w:t>;</w:t>
      </w:r>
    </w:p>
    <w:p w14:paraId="17B8CB0F" w14:textId="7ADD5A81" w:rsidR="001D7D82" w:rsidRDefault="00382F85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197</w:t>
      </w:r>
      <w:r w:rsidR="001D7D82">
        <w:rPr>
          <w:rFonts w:ascii="Times New Roman" w:hAnsi="Times New Roman" w:cs="Times New Roman"/>
          <w:sz w:val="26"/>
          <w:szCs w:val="26"/>
        </w:rPr>
        <w:t xml:space="preserve"> заяви про відвід</w:t>
      </w:r>
      <w:r w:rsidR="000E2E17">
        <w:rPr>
          <w:rFonts w:ascii="Times New Roman" w:hAnsi="Times New Roman" w:cs="Times New Roman"/>
          <w:sz w:val="26"/>
          <w:szCs w:val="26"/>
        </w:rPr>
        <w:t xml:space="preserve"> або 2 %</w:t>
      </w:r>
      <w:r w:rsidR="001D7D82">
        <w:rPr>
          <w:rFonts w:ascii="Times New Roman" w:hAnsi="Times New Roman" w:cs="Times New Roman"/>
          <w:sz w:val="26"/>
          <w:szCs w:val="26"/>
        </w:rPr>
        <w:t>;</w:t>
      </w:r>
    </w:p>
    <w:p w14:paraId="5886E017" w14:textId="507DFC68" w:rsidR="001D7D82" w:rsidRDefault="00453C62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D7D82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="00057712">
        <w:rPr>
          <w:rFonts w:ascii="Times New Roman" w:hAnsi="Times New Roman" w:cs="Times New Roman"/>
          <w:sz w:val="26"/>
          <w:szCs w:val="26"/>
        </w:rPr>
        <w:t>ь</w:t>
      </w:r>
      <w:r w:rsidR="001D7D82">
        <w:rPr>
          <w:rFonts w:ascii="Times New Roman" w:hAnsi="Times New Roman" w:cs="Times New Roman"/>
          <w:sz w:val="26"/>
          <w:szCs w:val="26"/>
        </w:rPr>
        <w:t xml:space="preserve"> </w:t>
      </w:r>
      <w:r w:rsidR="000E2E17">
        <w:rPr>
          <w:rFonts w:ascii="Times New Roman" w:hAnsi="Times New Roman" w:cs="Times New Roman"/>
          <w:sz w:val="26"/>
          <w:szCs w:val="26"/>
        </w:rPr>
        <w:t>в порядку виконання судових рішень;</w:t>
      </w:r>
    </w:p>
    <w:p w14:paraId="4F612741" w14:textId="68089938" w:rsidR="005E7682" w:rsidRDefault="00453C62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E2E17">
        <w:rPr>
          <w:rFonts w:ascii="Times New Roman" w:hAnsi="Times New Roman" w:cs="Times New Roman"/>
          <w:sz w:val="26"/>
          <w:szCs w:val="26"/>
        </w:rPr>
        <w:t xml:space="preserve"> заяв про перегляд судов</w:t>
      </w:r>
      <w:r w:rsidR="00057712">
        <w:rPr>
          <w:rFonts w:ascii="Times New Roman" w:hAnsi="Times New Roman" w:cs="Times New Roman"/>
          <w:sz w:val="26"/>
          <w:szCs w:val="26"/>
        </w:rPr>
        <w:t>их</w:t>
      </w:r>
      <w:r w:rsidR="000E2E17">
        <w:rPr>
          <w:rFonts w:ascii="Times New Roman" w:hAnsi="Times New Roman" w:cs="Times New Roman"/>
          <w:sz w:val="26"/>
          <w:szCs w:val="26"/>
        </w:rPr>
        <w:t xml:space="preserve"> рішен</w:t>
      </w:r>
      <w:r w:rsidR="00057712">
        <w:rPr>
          <w:rFonts w:ascii="Times New Roman" w:hAnsi="Times New Roman" w:cs="Times New Roman"/>
          <w:sz w:val="26"/>
          <w:szCs w:val="26"/>
        </w:rPr>
        <w:t>ь</w:t>
      </w:r>
      <w:r w:rsidR="000E2E17">
        <w:rPr>
          <w:rFonts w:ascii="Times New Roman" w:hAnsi="Times New Roman" w:cs="Times New Roman"/>
          <w:sz w:val="26"/>
          <w:szCs w:val="26"/>
        </w:rPr>
        <w:t xml:space="preserve"> за виключними та нововиявленими обставинами</w:t>
      </w:r>
      <w:r w:rsidR="00CB1573">
        <w:rPr>
          <w:rFonts w:ascii="Times New Roman" w:hAnsi="Times New Roman" w:cs="Times New Roman"/>
          <w:sz w:val="26"/>
          <w:szCs w:val="26"/>
        </w:rPr>
        <w:t>;</w:t>
      </w:r>
    </w:p>
    <w:p w14:paraId="30114F84" w14:textId="1BAFEE3B" w:rsidR="000E2E17" w:rsidRDefault="005E7682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позовні заяви про </w:t>
      </w:r>
      <w:r w:rsidR="00CB1573" w:rsidRPr="00CB1573">
        <w:rPr>
          <w:rFonts w:ascii="Times New Roman" w:hAnsi="Times New Roman" w:cs="Times New Roman"/>
          <w:sz w:val="26"/>
          <w:szCs w:val="26"/>
        </w:rPr>
        <w:t xml:space="preserve">визнання необґрунтованими активів та їх </w:t>
      </w:r>
      <w:r w:rsidR="00057712">
        <w:rPr>
          <w:rFonts w:ascii="Times New Roman" w:hAnsi="Times New Roman" w:cs="Times New Roman"/>
          <w:sz w:val="26"/>
          <w:szCs w:val="26"/>
        </w:rPr>
        <w:t>стягнення в дохід держави</w:t>
      </w:r>
      <w:r w:rsidR="000E2E17">
        <w:rPr>
          <w:rFonts w:ascii="Times New Roman" w:hAnsi="Times New Roman" w:cs="Times New Roman"/>
          <w:sz w:val="26"/>
          <w:szCs w:val="26"/>
        </w:rPr>
        <w:t>.</w:t>
      </w:r>
    </w:p>
    <w:p w14:paraId="13C40254" w14:textId="4C815598" w:rsidR="002A12CA" w:rsidRDefault="00A01369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2021 році</w:t>
      </w:r>
      <w:r w:rsidR="00591B0E">
        <w:rPr>
          <w:rFonts w:ascii="Times New Roman" w:hAnsi="Times New Roman" w:cs="Times New Roman"/>
          <w:sz w:val="26"/>
          <w:szCs w:val="26"/>
        </w:rPr>
        <w:t xml:space="preserve"> відбулося зниження показників розгляду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1735">
        <w:rPr>
          <w:rFonts w:ascii="Times New Roman" w:hAnsi="Times New Roman" w:cs="Times New Roman"/>
          <w:sz w:val="26"/>
          <w:szCs w:val="26"/>
        </w:rPr>
        <w:t xml:space="preserve">справ і матеріалів </w:t>
      </w:r>
      <w:r>
        <w:rPr>
          <w:rFonts w:ascii="Times New Roman" w:hAnsi="Times New Roman" w:cs="Times New Roman"/>
          <w:sz w:val="26"/>
          <w:szCs w:val="26"/>
        </w:rPr>
        <w:t xml:space="preserve">порівняно із </w:t>
      </w:r>
      <w:r w:rsidR="00591B0E">
        <w:rPr>
          <w:rFonts w:ascii="Times New Roman" w:hAnsi="Times New Roman" w:cs="Times New Roman"/>
          <w:sz w:val="26"/>
          <w:szCs w:val="26"/>
        </w:rPr>
        <w:t xml:space="preserve">аналогічними показниками 2020 року на 2113 або на 19 %. Така тенденція спостерігається </w:t>
      </w:r>
      <w:r w:rsidR="00D72BB8">
        <w:rPr>
          <w:rFonts w:ascii="Times New Roman" w:hAnsi="Times New Roman" w:cs="Times New Roman"/>
          <w:sz w:val="26"/>
          <w:szCs w:val="26"/>
        </w:rPr>
        <w:t>у звязку зі</w:t>
      </w:r>
      <w:r w:rsidR="00D26D28">
        <w:rPr>
          <w:rFonts w:ascii="Times New Roman" w:hAnsi="Times New Roman" w:cs="Times New Roman"/>
          <w:sz w:val="26"/>
          <w:szCs w:val="26"/>
        </w:rPr>
        <w:t xml:space="preserve"> </w:t>
      </w:r>
      <w:r w:rsidR="00591B0E">
        <w:rPr>
          <w:rFonts w:ascii="Times New Roman" w:hAnsi="Times New Roman" w:cs="Times New Roman"/>
          <w:sz w:val="26"/>
          <w:szCs w:val="26"/>
        </w:rPr>
        <w:t>зменшення кількості матеріалів і справ</w:t>
      </w:r>
      <w:r w:rsidR="00D26D28">
        <w:rPr>
          <w:rFonts w:ascii="Times New Roman" w:hAnsi="Times New Roman" w:cs="Times New Roman"/>
          <w:sz w:val="26"/>
          <w:szCs w:val="26"/>
        </w:rPr>
        <w:t>, що надійшли на розгляд</w:t>
      </w:r>
      <w:r w:rsidR="00591B0E">
        <w:rPr>
          <w:rFonts w:ascii="Times New Roman" w:hAnsi="Times New Roman" w:cs="Times New Roman"/>
          <w:sz w:val="26"/>
          <w:szCs w:val="26"/>
        </w:rPr>
        <w:t xml:space="preserve"> у </w:t>
      </w:r>
      <w:r w:rsidR="00D72BB8">
        <w:rPr>
          <w:rFonts w:ascii="Times New Roman" w:hAnsi="Times New Roman" w:cs="Times New Roman"/>
          <w:sz w:val="26"/>
          <w:szCs w:val="26"/>
        </w:rPr>
        <w:t>звітному</w:t>
      </w:r>
      <w:r w:rsidR="00591B0E">
        <w:rPr>
          <w:rFonts w:ascii="Times New Roman" w:hAnsi="Times New Roman" w:cs="Times New Roman"/>
          <w:sz w:val="26"/>
          <w:szCs w:val="26"/>
        </w:rPr>
        <w:t xml:space="preserve"> році</w:t>
      </w:r>
      <w:r w:rsidR="002609CA">
        <w:rPr>
          <w:rFonts w:ascii="Times New Roman" w:hAnsi="Times New Roman" w:cs="Times New Roman"/>
          <w:sz w:val="26"/>
          <w:szCs w:val="26"/>
        </w:rPr>
        <w:t>. Детальн</w:t>
      </w:r>
      <w:r w:rsidR="00744789">
        <w:rPr>
          <w:rFonts w:ascii="Times New Roman" w:hAnsi="Times New Roman" w:cs="Times New Roman"/>
          <w:sz w:val="26"/>
          <w:szCs w:val="26"/>
        </w:rPr>
        <w:t xml:space="preserve">а інформація </w:t>
      </w:r>
      <w:r w:rsidR="00D72BB8">
        <w:rPr>
          <w:rFonts w:ascii="Times New Roman" w:hAnsi="Times New Roman" w:cs="Times New Roman"/>
          <w:sz w:val="26"/>
          <w:szCs w:val="26"/>
        </w:rPr>
        <w:t>щодо</w:t>
      </w:r>
      <w:r w:rsidR="00744789">
        <w:rPr>
          <w:rFonts w:ascii="Times New Roman" w:hAnsi="Times New Roman" w:cs="Times New Roman"/>
          <w:sz w:val="26"/>
          <w:szCs w:val="26"/>
        </w:rPr>
        <w:t xml:space="preserve"> динамік</w:t>
      </w:r>
      <w:r w:rsidR="00D72BB8">
        <w:rPr>
          <w:rFonts w:ascii="Times New Roman" w:hAnsi="Times New Roman" w:cs="Times New Roman"/>
          <w:sz w:val="26"/>
          <w:szCs w:val="26"/>
        </w:rPr>
        <w:t>и</w:t>
      </w:r>
      <w:r w:rsidR="00744789">
        <w:rPr>
          <w:rFonts w:ascii="Times New Roman" w:hAnsi="Times New Roman" w:cs="Times New Roman"/>
          <w:sz w:val="26"/>
          <w:szCs w:val="26"/>
        </w:rPr>
        <w:t xml:space="preserve"> розгляду процесуальних звернень буде викладен</w:t>
      </w:r>
      <w:r w:rsidR="00D72BB8">
        <w:rPr>
          <w:rFonts w:ascii="Times New Roman" w:hAnsi="Times New Roman" w:cs="Times New Roman"/>
          <w:sz w:val="26"/>
          <w:szCs w:val="26"/>
        </w:rPr>
        <w:t>о</w:t>
      </w:r>
      <w:r w:rsidR="00744789">
        <w:rPr>
          <w:rFonts w:ascii="Times New Roman" w:hAnsi="Times New Roman" w:cs="Times New Roman"/>
          <w:sz w:val="26"/>
          <w:szCs w:val="26"/>
        </w:rPr>
        <w:t xml:space="preserve"> в наступних розділах цього аналізу.</w:t>
      </w:r>
    </w:p>
    <w:p w14:paraId="74189B0C" w14:textId="3C0898A5" w:rsidR="00A94E40" w:rsidRPr="000D3369" w:rsidRDefault="00A94E40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B92">
        <w:rPr>
          <w:rFonts w:ascii="Times New Roman" w:hAnsi="Times New Roman" w:cs="Times New Roman"/>
          <w:sz w:val="26"/>
          <w:szCs w:val="26"/>
        </w:rPr>
        <w:t>Кількість кримінальних</w:t>
      </w:r>
      <w:r w:rsidR="008264A3" w:rsidRPr="00F17B92">
        <w:rPr>
          <w:rFonts w:ascii="Times New Roman" w:hAnsi="Times New Roman" w:cs="Times New Roman"/>
          <w:sz w:val="26"/>
          <w:szCs w:val="26"/>
        </w:rPr>
        <w:t xml:space="preserve"> </w:t>
      </w:r>
      <w:r w:rsidRPr="00F17B92">
        <w:rPr>
          <w:rFonts w:ascii="Times New Roman" w:hAnsi="Times New Roman" w:cs="Times New Roman"/>
          <w:sz w:val="26"/>
          <w:szCs w:val="26"/>
        </w:rPr>
        <w:t>справ</w:t>
      </w:r>
      <w:r w:rsidR="00283672" w:rsidRPr="00F17B92">
        <w:rPr>
          <w:rFonts w:ascii="Times New Roman" w:hAnsi="Times New Roman" w:cs="Times New Roman"/>
          <w:sz w:val="26"/>
          <w:szCs w:val="26"/>
        </w:rPr>
        <w:t xml:space="preserve"> </w:t>
      </w:r>
      <w:r w:rsidR="00BD2D23" w:rsidRPr="00F17B92">
        <w:rPr>
          <w:rFonts w:ascii="Times New Roman" w:hAnsi="Times New Roman" w:cs="Times New Roman"/>
          <w:sz w:val="26"/>
          <w:szCs w:val="26"/>
        </w:rPr>
        <w:t xml:space="preserve">і </w:t>
      </w:r>
      <w:r w:rsidR="00283672" w:rsidRPr="00F17B92">
        <w:rPr>
          <w:rFonts w:ascii="Times New Roman" w:hAnsi="Times New Roman" w:cs="Times New Roman"/>
          <w:sz w:val="26"/>
          <w:szCs w:val="26"/>
        </w:rPr>
        <w:t>матеріалів</w:t>
      </w:r>
      <w:r w:rsidRPr="00F17B92">
        <w:rPr>
          <w:rFonts w:ascii="Times New Roman" w:hAnsi="Times New Roman" w:cs="Times New Roman"/>
          <w:sz w:val="26"/>
          <w:szCs w:val="26"/>
        </w:rPr>
        <w:t>, що залишились нерозглянутими у звітному періоді</w:t>
      </w:r>
      <w:r w:rsidR="00D2248D" w:rsidRPr="00F17B92">
        <w:rPr>
          <w:rFonts w:ascii="Times New Roman" w:hAnsi="Times New Roman" w:cs="Times New Roman"/>
          <w:sz w:val="26"/>
          <w:szCs w:val="26"/>
        </w:rPr>
        <w:t>,</w:t>
      </w:r>
      <w:r w:rsidRPr="00F17B92">
        <w:rPr>
          <w:rFonts w:ascii="Times New Roman" w:hAnsi="Times New Roman" w:cs="Times New Roman"/>
          <w:sz w:val="26"/>
          <w:szCs w:val="26"/>
        </w:rPr>
        <w:t xml:space="preserve"> станов</w:t>
      </w:r>
      <w:r w:rsidR="00283672" w:rsidRPr="00F17B92">
        <w:rPr>
          <w:rFonts w:ascii="Times New Roman" w:hAnsi="Times New Roman" w:cs="Times New Roman"/>
          <w:sz w:val="26"/>
          <w:szCs w:val="26"/>
        </w:rPr>
        <w:t>и</w:t>
      </w:r>
      <w:r w:rsidRPr="00F17B92">
        <w:rPr>
          <w:rFonts w:ascii="Times New Roman" w:hAnsi="Times New Roman" w:cs="Times New Roman"/>
          <w:sz w:val="26"/>
          <w:szCs w:val="26"/>
        </w:rPr>
        <w:t xml:space="preserve">ть </w:t>
      </w:r>
      <w:r w:rsidR="00F555F2" w:rsidRPr="00F17B92">
        <w:rPr>
          <w:rFonts w:ascii="Times New Roman" w:hAnsi="Times New Roman" w:cs="Times New Roman"/>
          <w:sz w:val="26"/>
          <w:szCs w:val="26"/>
        </w:rPr>
        <w:t>274</w:t>
      </w:r>
      <w:r w:rsidR="009B4319" w:rsidRPr="00F17B92">
        <w:rPr>
          <w:rFonts w:ascii="Times New Roman" w:hAnsi="Times New Roman" w:cs="Times New Roman"/>
          <w:sz w:val="26"/>
          <w:szCs w:val="26"/>
        </w:rPr>
        <w:t xml:space="preserve"> </w:t>
      </w:r>
      <w:r w:rsidRPr="00F17B92">
        <w:rPr>
          <w:rFonts w:ascii="Times New Roman" w:hAnsi="Times New Roman" w:cs="Times New Roman"/>
          <w:sz w:val="26"/>
          <w:szCs w:val="26"/>
        </w:rPr>
        <w:t xml:space="preserve">або </w:t>
      </w:r>
      <w:r w:rsidR="00F17B92">
        <w:rPr>
          <w:rFonts w:ascii="Times New Roman" w:hAnsi="Times New Roman" w:cs="Times New Roman"/>
          <w:sz w:val="26"/>
          <w:szCs w:val="26"/>
        </w:rPr>
        <w:t>3</w:t>
      </w:r>
      <w:r w:rsidR="0042088F" w:rsidRPr="00F17B92">
        <w:rPr>
          <w:rFonts w:ascii="Times New Roman" w:hAnsi="Times New Roman" w:cs="Times New Roman"/>
          <w:sz w:val="26"/>
          <w:szCs w:val="26"/>
        </w:rPr>
        <w:t> </w:t>
      </w:r>
      <w:r w:rsidRPr="00F17B92">
        <w:rPr>
          <w:rFonts w:ascii="Times New Roman" w:hAnsi="Times New Roman" w:cs="Times New Roman"/>
          <w:sz w:val="26"/>
          <w:szCs w:val="26"/>
        </w:rPr>
        <w:t xml:space="preserve">% </w:t>
      </w:r>
      <w:r w:rsidR="001346BD" w:rsidRPr="00F17B92">
        <w:rPr>
          <w:rFonts w:ascii="Times New Roman" w:hAnsi="Times New Roman" w:cs="Times New Roman"/>
          <w:sz w:val="26"/>
          <w:szCs w:val="26"/>
        </w:rPr>
        <w:t xml:space="preserve">проваджень, що перебували на розгляді </w:t>
      </w:r>
      <w:r w:rsidRPr="00F17B92">
        <w:rPr>
          <w:rFonts w:ascii="Times New Roman" w:hAnsi="Times New Roman" w:cs="Times New Roman"/>
          <w:sz w:val="26"/>
          <w:szCs w:val="26"/>
        </w:rPr>
        <w:t xml:space="preserve">ВАКС. </w:t>
      </w:r>
      <w:r w:rsidR="00F47B16" w:rsidRPr="00F17B92">
        <w:rPr>
          <w:rFonts w:ascii="Times New Roman" w:hAnsi="Times New Roman" w:cs="Times New Roman"/>
          <w:sz w:val="26"/>
          <w:szCs w:val="26"/>
        </w:rPr>
        <w:t xml:space="preserve">За видами </w:t>
      </w:r>
      <w:r w:rsidRPr="00F17B92">
        <w:rPr>
          <w:rFonts w:ascii="Times New Roman" w:hAnsi="Times New Roman" w:cs="Times New Roman"/>
          <w:sz w:val="26"/>
          <w:szCs w:val="26"/>
        </w:rPr>
        <w:t>процесуальни</w:t>
      </w:r>
      <w:r w:rsidR="00F47B16" w:rsidRPr="00F17B92">
        <w:rPr>
          <w:rFonts w:ascii="Times New Roman" w:hAnsi="Times New Roman" w:cs="Times New Roman"/>
          <w:sz w:val="26"/>
          <w:szCs w:val="26"/>
        </w:rPr>
        <w:t>х</w:t>
      </w:r>
      <w:r w:rsidRPr="00F17B92">
        <w:rPr>
          <w:rFonts w:ascii="Times New Roman" w:hAnsi="Times New Roman" w:cs="Times New Roman"/>
          <w:sz w:val="26"/>
          <w:szCs w:val="26"/>
        </w:rPr>
        <w:t xml:space="preserve"> звернен</w:t>
      </w:r>
      <w:r w:rsidR="00F47B16" w:rsidRPr="00F17B92">
        <w:rPr>
          <w:rFonts w:ascii="Times New Roman" w:hAnsi="Times New Roman" w:cs="Times New Roman"/>
          <w:sz w:val="26"/>
          <w:szCs w:val="26"/>
        </w:rPr>
        <w:t>ь</w:t>
      </w:r>
      <w:r w:rsidRPr="00F17B92">
        <w:rPr>
          <w:rFonts w:ascii="Times New Roman" w:hAnsi="Times New Roman" w:cs="Times New Roman"/>
          <w:sz w:val="26"/>
          <w:szCs w:val="26"/>
        </w:rPr>
        <w:t xml:space="preserve"> цей показник розподіл</w:t>
      </w:r>
      <w:r w:rsidR="00252AC2" w:rsidRPr="00F17B92">
        <w:rPr>
          <w:rFonts w:ascii="Times New Roman" w:hAnsi="Times New Roman" w:cs="Times New Roman"/>
          <w:sz w:val="26"/>
          <w:szCs w:val="26"/>
        </w:rPr>
        <w:t>яєть</w:t>
      </w:r>
      <w:r w:rsidRPr="00F17B92">
        <w:rPr>
          <w:rFonts w:ascii="Times New Roman" w:hAnsi="Times New Roman" w:cs="Times New Roman"/>
          <w:sz w:val="26"/>
          <w:szCs w:val="26"/>
        </w:rPr>
        <w:t>ся наступним чином:</w:t>
      </w:r>
    </w:p>
    <w:p w14:paraId="6F00FF3C" w14:textId="0056EB10" w:rsidR="00A94E40" w:rsidRPr="000D3369" w:rsidRDefault="00F17B92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185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кримінальних </w:t>
      </w:r>
      <w:r w:rsidR="001A6AE9">
        <w:rPr>
          <w:rFonts w:ascii="Times New Roman" w:hAnsi="Times New Roman" w:cs="Times New Roman"/>
          <w:sz w:val="26"/>
          <w:szCs w:val="26"/>
        </w:rPr>
        <w:t>проваджень</w:t>
      </w:r>
      <w:r w:rsidR="00281E27" w:rsidRPr="000D3369">
        <w:rPr>
          <w:rFonts w:ascii="Times New Roman" w:hAnsi="Times New Roman" w:cs="Times New Roman"/>
          <w:sz w:val="26"/>
          <w:szCs w:val="26"/>
        </w:rPr>
        <w:t xml:space="preserve">, 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або </w:t>
      </w:r>
      <w:r>
        <w:rPr>
          <w:rFonts w:ascii="Times New Roman" w:hAnsi="Times New Roman" w:cs="Times New Roman"/>
          <w:sz w:val="26"/>
          <w:szCs w:val="26"/>
        </w:rPr>
        <w:t>68</w:t>
      </w:r>
      <w:r w:rsidR="00137EA2">
        <w:rPr>
          <w:rFonts w:ascii="Times New Roman" w:hAnsi="Times New Roman" w:cs="Times New Roman"/>
          <w:sz w:val="26"/>
          <w:szCs w:val="26"/>
        </w:rPr>
        <w:t> 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% загальної кількості справ і матеріалів, що залишились нерозглянутими ВАКС </w:t>
      </w:r>
      <w:r w:rsidR="00891212">
        <w:rPr>
          <w:rFonts w:ascii="Times New Roman" w:hAnsi="Times New Roman" w:cs="Times New Roman"/>
          <w:sz w:val="26"/>
          <w:szCs w:val="26"/>
        </w:rPr>
        <w:t>на кінець звітного періоду</w:t>
      </w:r>
      <w:r w:rsidR="00A94E40" w:rsidRPr="000D3369">
        <w:rPr>
          <w:rFonts w:ascii="Times New Roman" w:hAnsi="Times New Roman" w:cs="Times New Roman"/>
          <w:sz w:val="26"/>
          <w:szCs w:val="26"/>
        </w:rPr>
        <w:t>;</w:t>
      </w:r>
    </w:p>
    <w:p w14:paraId="144CA5F3" w14:textId="456D13FA" w:rsidR="00A94E40" w:rsidRPr="000D3369" w:rsidRDefault="00F17B92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52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клопотан</w:t>
      </w:r>
      <w:r>
        <w:rPr>
          <w:rFonts w:ascii="Times New Roman" w:hAnsi="Times New Roman" w:cs="Times New Roman"/>
          <w:sz w:val="26"/>
          <w:szCs w:val="26"/>
        </w:rPr>
        <w:t>ня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або </w:t>
      </w:r>
      <w:r w:rsidR="00775484">
        <w:rPr>
          <w:rFonts w:ascii="Times New Roman" w:hAnsi="Times New Roman" w:cs="Times New Roman"/>
          <w:sz w:val="26"/>
          <w:szCs w:val="26"/>
        </w:rPr>
        <w:t>19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%</w:t>
      </w:r>
      <w:r w:rsidR="00B66FEC">
        <w:rPr>
          <w:rFonts w:ascii="Times New Roman" w:hAnsi="Times New Roman" w:cs="Times New Roman"/>
          <w:sz w:val="26"/>
          <w:szCs w:val="26"/>
        </w:rPr>
        <w:t xml:space="preserve"> усього залишку</w:t>
      </w:r>
      <w:r w:rsidR="00A94E40" w:rsidRPr="000D3369">
        <w:rPr>
          <w:rFonts w:ascii="Times New Roman" w:hAnsi="Times New Roman" w:cs="Times New Roman"/>
          <w:sz w:val="26"/>
          <w:szCs w:val="26"/>
        </w:rPr>
        <w:t>;</w:t>
      </w:r>
    </w:p>
    <w:p w14:paraId="5B870636" w14:textId="0ECF40DF" w:rsidR="00A94E40" w:rsidRPr="000D3369" w:rsidRDefault="00775484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скарг або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%;</w:t>
      </w:r>
    </w:p>
    <w:p w14:paraId="66062287" w14:textId="0B035D52" w:rsidR="00A94E40" w:rsidRDefault="000F199C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заяв</w:t>
      </w:r>
      <w:r w:rsidR="0079660E" w:rsidRPr="000D3369">
        <w:rPr>
          <w:rFonts w:ascii="Times New Roman" w:hAnsi="Times New Roman" w:cs="Times New Roman"/>
          <w:sz w:val="26"/>
          <w:szCs w:val="26"/>
        </w:rPr>
        <w:t xml:space="preserve"> про відвід або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9660E" w:rsidRPr="000D3369">
        <w:rPr>
          <w:rFonts w:ascii="Times New Roman" w:hAnsi="Times New Roman" w:cs="Times New Roman"/>
          <w:sz w:val="26"/>
          <w:szCs w:val="26"/>
        </w:rPr>
        <w:t xml:space="preserve"> %</w:t>
      </w:r>
      <w:r w:rsidR="000965BF">
        <w:rPr>
          <w:rFonts w:ascii="Times New Roman" w:hAnsi="Times New Roman" w:cs="Times New Roman"/>
          <w:sz w:val="26"/>
          <w:szCs w:val="26"/>
        </w:rPr>
        <w:t>;</w:t>
      </w:r>
    </w:p>
    <w:p w14:paraId="6E9D26CD" w14:textId="2BA4984F" w:rsidR="00775484" w:rsidRDefault="00775484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96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клопотання в порядку виконання судових рішень або 1%</w:t>
      </w:r>
      <w:r w:rsidR="00B66FEC">
        <w:rPr>
          <w:rFonts w:ascii="Times New Roman" w:hAnsi="Times New Roman" w:cs="Times New Roman"/>
          <w:sz w:val="26"/>
          <w:szCs w:val="26"/>
        </w:rPr>
        <w:t>.</w:t>
      </w:r>
    </w:p>
    <w:p w14:paraId="53DD9E4F" w14:textId="09514221" w:rsidR="002A12CA" w:rsidRDefault="002E31DC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A0455" w:rsidRPr="00775484">
        <w:rPr>
          <w:rFonts w:ascii="Times New Roman" w:hAnsi="Times New Roman" w:cs="Times New Roman"/>
          <w:sz w:val="26"/>
          <w:szCs w:val="26"/>
        </w:rPr>
        <w:t>ількість нерозглянутих на кінець звітного періоду справ та матеріалів</w:t>
      </w:r>
      <w:r>
        <w:rPr>
          <w:rFonts w:ascii="Times New Roman" w:hAnsi="Times New Roman" w:cs="Times New Roman"/>
          <w:sz w:val="26"/>
          <w:szCs w:val="26"/>
        </w:rPr>
        <w:t xml:space="preserve"> (274)</w:t>
      </w:r>
      <w:r w:rsidR="00BF5B26" w:rsidRPr="007754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зменшилась порівняно із 2020 роком (330) на 56 </w:t>
      </w:r>
      <w:r w:rsidR="00D85780">
        <w:rPr>
          <w:rFonts w:ascii="Times New Roman" w:hAnsi="Times New Roman" w:cs="Times New Roman"/>
          <w:sz w:val="26"/>
          <w:szCs w:val="26"/>
        </w:rPr>
        <w:t>або 17</w:t>
      </w:r>
      <w:r w:rsidR="00BF5B26" w:rsidRPr="00775484">
        <w:rPr>
          <w:rFonts w:ascii="Times New Roman" w:hAnsi="Times New Roman" w:cs="Times New Roman"/>
          <w:sz w:val="26"/>
          <w:szCs w:val="26"/>
        </w:rPr>
        <w:t xml:space="preserve"> %.</w:t>
      </w:r>
    </w:p>
    <w:p w14:paraId="3B7BEDF7" w14:textId="77777777" w:rsidR="00610A7C" w:rsidRPr="00775484" w:rsidRDefault="00610A7C" w:rsidP="00C27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F24D24" w14:textId="594AD250" w:rsidR="00B748D9" w:rsidRDefault="002F2ECB" w:rsidP="00975D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2. </w:t>
      </w:r>
      <w:r w:rsidR="000B0BBB" w:rsidRPr="0022468E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A94E40" w:rsidRPr="0022468E">
        <w:rPr>
          <w:rFonts w:ascii="Times New Roman" w:hAnsi="Times New Roman" w:cs="Times New Roman"/>
          <w:b/>
          <w:bCs/>
          <w:sz w:val="26"/>
          <w:szCs w:val="26"/>
        </w:rPr>
        <w:t xml:space="preserve">озгляд </w:t>
      </w:r>
      <w:r w:rsidR="000B0BBB" w:rsidRPr="0022468E">
        <w:rPr>
          <w:rFonts w:ascii="Times New Roman" w:hAnsi="Times New Roman" w:cs="Times New Roman"/>
          <w:b/>
          <w:bCs/>
          <w:sz w:val="26"/>
          <w:szCs w:val="26"/>
        </w:rPr>
        <w:t xml:space="preserve">справ </w:t>
      </w:r>
      <w:r w:rsidR="00A94E40" w:rsidRPr="0022468E">
        <w:rPr>
          <w:rFonts w:ascii="Times New Roman" w:hAnsi="Times New Roman" w:cs="Times New Roman"/>
          <w:b/>
          <w:bCs/>
          <w:sz w:val="26"/>
          <w:szCs w:val="26"/>
        </w:rPr>
        <w:t>кримінальн</w:t>
      </w:r>
      <w:r w:rsidR="000B0BBB" w:rsidRPr="0022468E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286F09" w:rsidRPr="0022468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3842" w:rsidRPr="0022468E">
        <w:rPr>
          <w:rFonts w:ascii="Times New Roman" w:hAnsi="Times New Roman" w:cs="Times New Roman"/>
          <w:b/>
          <w:bCs/>
          <w:sz w:val="26"/>
          <w:szCs w:val="26"/>
        </w:rPr>
        <w:t>проваджен</w:t>
      </w:r>
      <w:r w:rsidR="000B0BBB" w:rsidRPr="0022468E">
        <w:rPr>
          <w:rFonts w:ascii="Times New Roman" w:hAnsi="Times New Roman" w:cs="Times New Roman"/>
          <w:b/>
          <w:bCs/>
          <w:sz w:val="26"/>
          <w:szCs w:val="26"/>
        </w:rPr>
        <w:t>ня</w:t>
      </w:r>
    </w:p>
    <w:p w14:paraId="6F4BF6B5" w14:textId="38E6281F" w:rsidR="00F41F05" w:rsidRPr="002F2ECB" w:rsidRDefault="002F2ECB" w:rsidP="00975D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2.1. </w:t>
      </w:r>
      <w:r w:rsidR="00F41F05" w:rsidRPr="002F2ECB">
        <w:rPr>
          <w:rFonts w:ascii="Times New Roman" w:hAnsi="Times New Roman" w:cs="Times New Roman"/>
          <w:b/>
          <w:bCs/>
          <w:sz w:val="26"/>
          <w:szCs w:val="26"/>
        </w:rPr>
        <w:t>Рух справ та їх узагальнені характеристики</w:t>
      </w:r>
    </w:p>
    <w:p w14:paraId="16144747" w14:textId="77777777" w:rsidR="00263169" w:rsidRPr="00D17E6D" w:rsidRDefault="00263169" w:rsidP="00975D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D3B302" w14:textId="2B38774C" w:rsidR="00B216CC" w:rsidRPr="000D3369" w:rsidRDefault="00B83172" w:rsidP="00C276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 xml:space="preserve">У </w:t>
      </w:r>
      <w:r w:rsidR="00780FA7" w:rsidRPr="000D3369">
        <w:rPr>
          <w:rFonts w:ascii="Times New Roman" w:hAnsi="Times New Roman" w:cs="Times New Roman"/>
          <w:sz w:val="26"/>
          <w:szCs w:val="26"/>
        </w:rPr>
        <w:t>202</w:t>
      </w:r>
      <w:r w:rsidR="001642EC">
        <w:rPr>
          <w:rFonts w:ascii="Times New Roman" w:hAnsi="Times New Roman" w:cs="Times New Roman"/>
          <w:sz w:val="26"/>
          <w:szCs w:val="26"/>
        </w:rPr>
        <w:t>1</w:t>
      </w:r>
      <w:r w:rsidR="00780FA7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1642EC">
        <w:rPr>
          <w:rFonts w:ascii="Times New Roman" w:hAnsi="Times New Roman" w:cs="Times New Roman"/>
          <w:sz w:val="26"/>
          <w:szCs w:val="26"/>
        </w:rPr>
        <w:t>ро</w:t>
      </w:r>
      <w:r w:rsidR="00476CD3">
        <w:rPr>
          <w:rFonts w:ascii="Times New Roman" w:hAnsi="Times New Roman" w:cs="Times New Roman"/>
          <w:sz w:val="26"/>
          <w:szCs w:val="26"/>
        </w:rPr>
        <w:t>ці</w:t>
      </w:r>
      <w:r w:rsid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941785">
        <w:rPr>
          <w:rFonts w:ascii="Times New Roman" w:hAnsi="Times New Roman" w:cs="Times New Roman"/>
          <w:sz w:val="26"/>
          <w:szCs w:val="26"/>
        </w:rPr>
        <w:t>на розгляді</w:t>
      </w:r>
      <w:r w:rsidRPr="000D3369">
        <w:rPr>
          <w:rFonts w:ascii="Times New Roman" w:hAnsi="Times New Roman" w:cs="Times New Roman"/>
          <w:sz w:val="26"/>
          <w:szCs w:val="26"/>
        </w:rPr>
        <w:t xml:space="preserve"> ВАКС перебувало </w:t>
      </w:r>
      <w:r w:rsidR="00476CD3">
        <w:rPr>
          <w:rFonts w:ascii="Times New Roman" w:hAnsi="Times New Roman" w:cs="Times New Roman"/>
          <w:sz w:val="26"/>
          <w:szCs w:val="26"/>
        </w:rPr>
        <w:t>233</w:t>
      </w:r>
      <w:r w:rsidRPr="000D3369">
        <w:rPr>
          <w:rFonts w:ascii="Times New Roman" w:hAnsi="Times New Roman" w:cs="Times New Roman"/>
          <w:sz w:val="26"/>
          <w:szCs w:val="26"/>
        </w:rPr>
        <w:t xml:space="preserve"> кримінальних провадже</w:t>
      </w:r>
      <w:r w:rsidR="00F345BD">
        <w:rPr>
          <w:rFonts w:ascii="Times New Roman" w:hAnsi="Times New Roman" w:cs="Times New Roman"/>
          <w:sz w:val="26"/>
          <w:szCs w:val="26"/>
        </w:rPr>
        <w:t>н</w:t>
      </w:r>
      <w:r w:rsidR="001642EC">
        <w:rPr>
          <w:rFonts w:ascii="Times New Roman" w:hAnsi="Times New Roman" w:cs="Times New Roman"/>
          <w:sz w:val="26"/>
          <w:szCs w:val="26"/>
        </w:rPr>
        <w:t>ня</w:t>
      </w:r>
      <w:r w:rsidR="00B216CC" w:rsidRPr="000D3369">
        <w:rPr>
          <w:rFonts w:ascii="Times New Roman" w:hAnsi="Times New Roman" w:cs="Times New Roman"/>
          <w:sz w:val="26"/>
          <w:szCs w:val="26"/>
        </w:rPr>
        <w:t xml:space="preserve"> стосовно </w:t>
      </w:r>
      <w:r w:rsidR="00476CD3">
        <w:rPr>
          <w:rFonts w:ascii="Times New Roman" w:hAnsi="Times New Roman" w:cs="Times New Roman"/>
          <w:sz w:val="26"/>
          <w:szCs w:val="26"/>
        </w:rPr>
        <w:t>519</w:t>
      </w:r>
      <w:r w:rsidR="00B216CC" w:rsidRPr="000D3369">
        <w:rPr>
          <w:rFonts w:ascii="Times New Roman" w:hAnsi="Times New Roman" w:cs="Times New Roman"/>
          <w:sz w:val="26"/>
          <w:szCs w:val="26"/>
        </w:rPr>
        <w:t xml:space="preserve"> осіб</w:t>
      </w:r>
      <w:r w:rsidRPr="000D3369">
        <w:rPr>
          <w:rFonts w:ascii="Times New Roman" w:hAnsi="Times New Roman" w:cs="Times New Roman"/>
          <w:sz w:val="26"/>
          <w:szCs w:val="26"/>
        </w:rPr>
        <w:t xml:space="preserve">, </w:t>
      </w:r>
      <w:r w:rsidR="00476CD3">
        <w:rPr>
          <w:rFonts w:ascii="Times New Roman" w:hAnsi="Times New Roman" w:cs="Times New Roman"/>
          <w:sz w:val="26"/>
          <w:szCs w:val="26"/>
        </w:rPr>
        <w:t>230</w:t>
      </w:r>
      <w:r w:rsidR="00780FA7" w:rsidRPr="000D3369">
        <w:rPr>
          <w:rFonts w:ascii="Times New Roman" w:hAnsi="Times New Roman" w:cs="Times New Roman"/>
          <w:sz w:val="26"/>
          <w:szCs w:val="26"/>
        </w:rPr>
        <w:t xml:space="preserve"> з яких </w:t>
      </w:r>
      <w:r w:rsidR="00676AD1">
        <w:rPr>
          <w:rFonts w:ascii="Times New Roman" w:hAnsi="Times New Roman" w:cs="Times New Roman"/>
          <w:sz w:val="26"/>
          <w:szCs w:val="26"/>
        </w:rPr>
        <w:t>–</w:t>
      </w:r>
      <w:r w:rsidR="001F48C3" w:rsidRPr="000D3369">
        <w:rPr>
          <w:rFonts w:ascii="Times New Roman" w:hAnsi="Times New Roman" w:cs="Times New Roman"/>
          <w:sz w:val="26"/>
          <w:szCs w:val="26"/>
        </w:rPr>
        <w:t xml:space="preserve"> провадження</w:t>
      </w:r>
      <w:r w:rsidR="00780FA7" w:rsidRPr="000D3369">
        <w:rPr>
          <w:rFonts w:ascii="Times New Roman" w:hAnsi="Times New Roman" w:cs="Times New Roman"/>
          <w:sz w:val="26"/>
          <w:szCs w:val="26"/>
        </w:rPr>
        <w:t xml:space="preserve"> з</w:t>
      </w:r>
      <w:r w:rsidR="001F48C3" w:rsidRPr="000D3369">
        <w:rPr>
          <w:rFonts w:ascii="Times New Roman" w:hAnsi="Times New Roman" w:cs="Times New Roman"/>
          <w:sz w:val="26"/>
          <w:szCs w:val="26"/>
        </w:rPr>
        <w:t>а</w:t>
      </w:r>
      <w:r w:rsidR="00780FA7" w:rsidRPr="000D3369">
        <w:rPr>
          <w:rFonts w:ascii="Times New Roman" w:hAnsi="Times New Roman" w:cs="Times New Roman"/>
          <w:sz w:val="26"/>
          <w:szCs w:val="26"/>
        </w:rPr>
        <w:t xml:space="preserve"> обвинувальним</w:t>
      </w:r>
      <w:r w:rsidR="00676AD1">
        <w:rPr>
          <w:rFonts w:ascii="Times New Roman" w:hAnsi="Times New Roman" w:cs="Times New Roman"/>
          <w:sz w:val="26"/>
          <w:szCs w:val="26"/>
        </w:rPr>
        <w:t>и</w:t>
      </w:r>
      <w:r w:rsidR="00780FA7" w:rsidRPr="000D3369">
        <w:rPr>
          <w:rFonts w:ascii="Times New Roman" w:hAnsi="Times New Roman" w:cs="Times New Roman"/>
          <w:sz w:val="26"/>
          <w:szCs w:val="26"/>
        </w:rPr>
        <w:t xml:space="preserve"> акт</w:t>
      </w:r>
      <w:r w:rsidR="00676AD1">
        <w:rPr>
          <w:rFonts w:ascii="Times New Roman" w:hAnsi="Times New Roman" w:cs="Times New Roman"/>
          <w:sz w:val="26"/>
          <w:szCs w:val="26"/>
        </w:rPr>
        <w:t>ами</w:t>
      </w:r>
      <w:r w:rsidR="00780FA7" w:rsidRPr="000D3369">
        <w:rPr>
          <w:rFonts w:ascii="Times New Roman" w:hAnsi="Times New Roman" w:cs="Times New Roman"/>
          <w:sz w:val="26"/>
          <w:szCs w:val="26"/>
        </w:rPr>
        <w:t>,</w:t>
      </w:r>
      <w:r w:rsidR="007C6809">
        <w:rPr>
          <w:rFonts w:ascii="Times New Roman" w:hAnsi="Times New Roman" w:cs="Times New Roman"/>
          <w:sz w:val="26"/>
          <w:szCs w:val="26"/>
        </w:rPr>
        <w:br/>
      </w:r>
      <w:r w:rsidR="00780FA7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AE0733">
        <w:rPr>
          <w:rFonts w:ascii="Times New Roman" w:hAnsi="Times New Roman" w:cs="Times New Roman"/>
          <w:sz w:val="26"/>
          <w:szCs w:val="26"/>
        </w:rPr>
        <w:t>2</w:t>
      </w:r>
      <w:r w:rsidR="00290A60">
        <w:rPr>
          <w:rFonts w:ascii="Times New Roman" w:hAnsi="Times New Roman" w:cs="Times New Roman"/>
          <w:sz w:val="26"/>
          <w:szCs w:val="26"/>
        </w:rPr>
        <w:t xml:space="preserve"> –</w:t>
      </w:r>
      <w:r w:rsidR="00AE0733">
        <w:rPr>
          <w:rFonts w:ascii="Times New Roman" w:hAnsi="Times New Roman" w:cs="Times New Roman"/>
          <w:sz w:val="26"/>
          <w:szCs w:val="26"/>
        </w:rPr>
        <w:t xml:space="preserve"> за</w:t>
      </w:r>
      <w:r w:rsidR="00290A60">
        <w:rPr>
          <w:rFonts w:ascii="Times New Roman" w:hAnsi="Times New Roman" w:cs="Times New Roman"/>
          <w:sz w:val="26"/>
          <w:szCs w:val="26"/>
        </w:rPr>
        <w:t xml:space="preserve"> </w:t>
      </w:r>
      <w:r w:rsidR="00AE0733">
        <w:rPr>
          <w:rFonts w:ascii="Times New Roman" w:hAnsi="Times New Roman" w:cs="Times New Roman"/>
          <w:sz w:val="26"/>
          <w:szCs w:val="26"/>
        </w:rPr>
        <w:t>клопотанням</w:t>
      </w:r>
      <w:r w:rsidR="00676AD1">
        <w:rPr>
          <w:rFonts w:ascii="Times New Roman" w:hAnsi="Times New Roman" w:cs="Times New Roman"/>
          <w:sz w:val="26"/>
          <w:szCs w:val="26"/>
        </w:rPr>
        <w:t>и</w:t>
      </w:r>
      <w:r w:rsidR="00AE0733">
        <w:rPr>
          <w:rFonts w:ascii="Times New Roman" w:hAnsi="Times New Roman" w:cs="Times New Roman"/>
          <w:sz w:val="26"/>
          <w:szCs w:val="26"/>
        </w:rPr>
        <w:t xml:space="preserve"> про звільнення від кримінальної відповідальності</w:t>
      </w:r>
      <w:r w:rsidR="001642EC">
        <w:rPr>
          <w:rFonts w:ascii="Times New Roman" w:hAnsi="Times New Roman" w:cs="Times New Roman"/>
          <w:sz w:val="26"/>
          <w:szCs w:val="26"/>
        </w:rPr>
        <w:t>, 1 – за клопотанням про застосування примусових заходів медичного характеру</w:t>
      </w:r>
      <w:r w:rsidR="00780FA7" w:rsidRPr="000D3369">
        <w:rPr>
          <w:rFonts w:ascii="Times New Roman" w:hAnsi="Times New Roman" w:cs="Times New Roman"/>
          <w:sz w:val="26"/>
          <w:szCs w:val="26"/>
        </w:rPr>
        <w:t>.</w:t>
      </w:r>
      <w:r w:rsidR="00F41978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5E05F8">
        <w:rPr>
          <w:rFonts w:ascii="Times New Roman" w:hAnsi="Times New Roman" w:cs="Times New Roman"/>
          <w:sz w:val="26"/>
          <w:szCs w:val="26"/>
        </w:rPr>
        <w:t>63</w:t>
      </w:r>
      <w:r w:rsidR="00F41978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4A51B2">
        <w:rPr>
          <w:rFonts w:ascii="Times New Roman" w:hAnsi="Times New Roman" w:cs="Times New Roman"/>
          <w:sz w:val="26"/>
          <w:szCs w:val="26"/>
        </w:rPr>
        <w:t xml:space="preserve">із </w:t>
      </w:r>
      <w:r w:rsidR="00F41978" w:rsidRPr="000D3369">
        <w:rPr>
          <w:rFonts w:ascii="Times New Roman" w:hAnsi="Times New Roman" w:cs="Times New Roman"/>
          <w:sz w:val="26"/>
          <w:szCs w:val="26"/>
        </w:rPr>
        <w:t>цих проваджен</w:t>
      </w:r>
      <w:r w:rsidR="004A51B2">
        <w:rPr>
          <w:rFonts w:ascii="Times New Roman" w:hAnsi="Times New Roman" w:cs="Times New Roman"/>
          <w:sz w:val="26"/>
          <w:szCs w:val="26"/>
        </w:rPr>
        <w:t>ь</w:t>
      </w:r>
      <w:r w:rsidR="00F41978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B216CC" w:rsidRPr="000D3369">
        <w:rPr>
          <w:rFonts w:ascii="Times New Roman" w:hAnsi="Times New Roman" w:cs="Times New Roman"/>
          <w:sz w:val="26"/>
          <w:szCs w:val="26"/>
        </w:rPr>
        <w:t xml:space="preserve">стосовно </w:t>
      </w:r>
      <w:r w:rsidR="005E05F8">
        <w:rPr>
          <w:rFonts w:ascii="Times New Roman" w:hAnsi="Times New Roman" w:cs="Times New Roman"/>
          <w:sz w:val="26"/>
          <w:szCs w:val="26"/>
        </w:rPr>
        <w:t>141</w:t>
      </w:r>
      <w:r w:rsidR="00342B0F">
        <w:rPr>
          <w:rFonts w:ascii="Times New Roman" w:hAnsi="Times New Roman" w:cs="Times New Roman"/>
          <w:sz w:val="26"/>
          <w:szCs w:val="26"/>
        </w:rPr>
        <w:t xml:space="preserve"> </w:t>
      </w:r>
      <w:r w:rsidR="005E05F8">
        <w:rPr>
          <w:rFonts w:ascii="Times New Roman" w:hAnsi="Times New Roman" w:cs="Times New Roman"/>
          <w:sz w:val="26"/>
          <w:szCs w:val="26"/>
        </w:rPr>
        <w:t>особи</w:t>
      </w:r>
      <w:r w:rsidR="00B216CC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F41978" w:rsidRPr="000D3369">
        <w:rPr>
          <w:rFonts w:ascii="Times New Roman" w:hAnsi="Times New Roman" w:cs="Times New Roman"/>
          <w:sz w:val="26"/>
          <w:szCs w:val="26"/>
        </w:rPr>
        <w:t xml:space="preserve">надійшли </w:t>
      </w:r>
      <w:r w:rsidR="00453A22" w:rsidRPr="000D3369">
        <w:rPr>
          <w:rFonts w:ascii="Times New Roman" w:hAnsi="Times New Roman" w:cs="Times New Roman"/>
          <w:sz w:val="26"/>
          <w:szCs w:val="26"/>
        </w:rPr>
        <w:t>д</w:t>
      </w:r>
      <w:r w:rsidR="00F41978" w:rsidRPr="000D3369">
        <w:rPr>
          <w:rFonts w:ascii="Times New Roman" w:hAnsi="Times New Roman" w:cs="Times New Roman"/>
          <w:sz w:val="26"/>
          <w:szCs w:val="26"/>
        </w:rPr>
        <w:t>о суду у звітному періоді</w:t>
      </w:r>
      <w:r w:rsidR="00B216CC" w:rsidRPr="000D3369">
        <w:rPr>
          <w:rFonts w:ascii="Times New Roman" w:hAnsi="Times New Roman" w:cs="Times New Roman"/>
          <w:sz w:val="26"/>
          <w:szCs w:val="26"/>
        </w:rPr>
        <w:t>.</w:t>
      </w:r>
    </w:p>
    <w:p w14:paraId="668723E6" w14:textId="20A9C0DE" w:rsidR="00B6135D" w:rsidRPr="000D3369" w:rsidRDefault="00B6135D" w:rsidP="00C276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 xml:space="preserve">За видами кримінальних правопорушень кримінальні </w:t>
      </w:r>
      <w:r w:rsidR="000A4E2D">
        <w:rPr>
          <w:rFonts w:ascii="Times New Roman" w:hAnsi="Times New Roman" w:cs="Times New Roman"/>
          <w:sz w:val="26"/>
          <w:szCs w:val="26"/>
        </w:rPr>
        <w:t>провадження</w:t>
      </w:r>
      <w:r w:rsidRPr="000D3369">
        <w:rPr>
          <w:rFonts w:ascii="Times New Roman" w:hAnsi="Times New Roman" w:cs="Times New Roman"/>
          <w:sz w:val="26"/>
          <w:szCs w:val="26"/>
        </w:rPr>
        <w:t>, що перебували на розгляді</w:t>
      </w:r>
      <w:r w:rsidR="00941785">
        <w:rPr>
          <w:rFonts w:ascii="Times New Roman" w:hAnsi="Times New Roman" w:cs="Times New Roman"/>
          <w:sz w:val="26"/>
          <w:szCs w:val="26"/>
        </w:rPr>
        <w:t xml:space="preserve"> ВАКС</w:t>
      </w:r>
      <w:r w:rsidRPr="000D3369">
        <w:rPr>
          <w:rFonts w:ascii="Times New Roman" w:hAnsi="Times New Roman" w:cs="Times New Roman"/>
          <w:sz w:val="26"/>
          <w:szCs w:val="26"/>
        </w:rPr>
        <w:t>, розподіл</w:t>
      </w:r>
      <w:r w:rsidR="003B200A">
        <w:rPr>
          <w:rFonts w:ascii="Times New Roman" w:hAnsi="Times New Roman" w:cs="Times New Roman"/>
          <w:sz w:val="26"/>
          <w:szCs w:val="26"/>
        </w:rPr>
        <w:t>яються</w:t>
      </w:r>
      <w:r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3B200A">
        <w:rPr>
          <w:rFonts w:ascii="Times New Roman" w:hAnsi="Times New Roman" w:cs="Times New Roman"/>
          <w:sz w:val="26"/>
          <w:szCs w:val="26"/>
        </w:rPr>
        <w:t>так</w:t>
      </w:r>
      <w:r w:rsidRPr="000D3369">
        <w:rPr>
          <w:rFonts w:ascii="Times New Roman" w:hAnsi="Times New Roman" w:cs="Times New Roman"/>
          <w:sz w:val="26"/>
          <w:szCs w:val="26"/>
        </w:rPr>
        <w:t>:</w:t>
      </w:r>
    </w:p>
    <w:p w14:paraId="69791607" w14:textId="0B38301E" w:rsidR="00B6135D" w:rsidRPr="000D3369" w:rsidRDefault="002022A8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B6135D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0A4E2D">
        <w:rPr>
          <w:rFonts w:ascii="Times New Roman" w:hAnsi="Times New Roman" w:cs="Times New Roman"/>
          <w:sz w:val="26"/>
          <w:szCs w:val="26"/>
        </w:rPr>
        <w:t>–</w:t>
      </w:r>
      <w:r w:rsidR="00B6135D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32702E">
        <w:rPr>
          <w:rFonts w:ascii="Times New Roman" w:hAnsi="Times New Roman" w:cs="Times New Roman"/>
          <w:sz w:val="26"/>
          <w:szCs w:val="26"/>
        </w:rPr>
        <w:t xml:space="preserve">щодо кримінальних правопорушень </w:t>
      </w:r>
      <w:r w:rsidR="00B6135D" w:rsidRPr="000D3369">
        <w:rPr>
          <w:rFonts w:ascii="Times New Roman" w:hAnsi="Times New Roman" w:cs="Times New Roman"/>
          <w:sz w:val="26"/>
          <w:szCs w:val="26"/>
        </w:rPr>
        <w:t xml:space="preserve">проти власності, або </w:t>
      </w:r>
      <w:r w:rsidR="008A123E">
        <w:rPr>
          <w:rFonts w:ascii="Times New Roman" w:hAnsi="Times New Roman" w:cs="Times New Roman"/>
          <w:sz w:val="26"/>
          <w:szCs w:val="26"/>
        </w:rPr>
        <w:t>24</w:t>
      </w:r>
      <w:r w:rsidR="00B6135D" w:rsidRPr="000D3369">
        <w:rPr>
          <w:rFonts w:ascii="Times New Roman" w:hAnsi="Times New Roman" w:cs="Times New Roman"/>
          <w:sz w:val="26"/>
          <w:szCs w:val="26"/>
        </w:rPr>
        <w:t xml:space="preserve"> % загальної кількості кримінальних </w:t>
      </w:r>
      <w:r w:rsidR="00941785">
        <w:rPr>
          <w:rFonts w:ascii="Times New Roman" w:hAnsi="Times New Roman" w:cs="Times New Roman"/>
          <w:sz w:val="26"/>
          <w:szCs w:val="26"/>
        </w:rPr>
        <w:t>проваджень</w:t>
      </w:r>
      <w:r w:rsidR="00B6135D" w:rsidRPr="000D3369">
        <w:rPr>
          <w:rFonts w:ascii="Times New Roman" w:hAnsi="Times New Roman" w:cs="Times New Roman"/>
          <w:sz w:val="26"/>
          <w:szCs w:val="26"/>
        </w:rPr>
        <w:t xml:space="preserve">, що перебували </w:t>
      </w:r>
      <w:r w:rsidR="00941785">
        <w:rPr>
          <w:rFonts w:ascii="Times New Roman" w:hAnsi="Times New Roman" w:cs="Times New Roman"/>
          <w:sz w:val="26"/>
          <w:szCs w:val="26"/>
        </w:rPr>
        <w:t>на розгляді</w:t>
      </w:r>
      <w:r w:rsidR="00B6135D" w:rsidRPr="000D3369">
        <w:rPr>
          <w:rFonts w:ascii="Times New Roman" w:hAnsi="Times New Roman" w:cs="Times New Roman"/>
          <w:sz w:val="26"/>
          <w:szCs w:val="26"/>
        </w:rPr>
        <w:t xml:space="preserve"> у </w:t>
      </w:r>
      <w:r w:rsidR="00B23B61" w:rsidRPr="000D3369">
        <w:rPr>
          <w:rFonts w:ascii="Times New Roman" w:hAnsi="Times New Roman" w:cs="Times New Roman"/>
          <w:sz w:val="26"/>
          <w:szCs w:val="26"/>
        </w:rPr>
        <w:t>звітному періоді</w:t>
      </w:r>
      <w:r w:rsidR="00B6135D" w:rsidRPr="000D3369">
        <w:rPr>
          <w:rFonts w:ascii="Times New Roman" w:hAnsi="Times New Roman" w:cs="Times New Roman"/>
          <w:sz w:val="26"/>
          <w:szCs w:val="26"/>
        </w:rPr>
        <w:t>;</w:t>
      </w:r>
    </w:p>
    <w:p w14:paraId="654F04D3" w14:textId="5CA394A1" w:rsidR="00B6135D" w:rsidRPr="000D3369" w:rsidRDefault="002022A8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B6135D" w:rsidRPr="000D3369">
        <w:rPr>
          <w:rFonts w:ascii="Times New Roman" w:hAnsi="Times New Roman" w:cs="Times New Roman"/>
          <w:sz w:val="26"/>
          <w:szCs w:val="26"/>
        </w:rPr>
        <w:t xml:space="preserve"> – у сфері господарської діяльності (</w:t>
      </w:r>
      <w:r>
        <w:rPr>
          <w:rFonts w:ascii="Times New Roman" w:hAnsi="Times New Roman" w:cs="Times New Roman"/>
          <w:sz w:val="26"/>
          <w:szCs w:val="26"/>
        </w:rPr>
        <w:t>10</w:t>
      </w:r>
      <w:r w:rsidR="00B6135D" w:rsidRPr="000D3369">
        <w:rPr>
          <w:rFonts w:ascii="Times New Roman" w:hAnsi="Times New Roman" w:cs="Times New Roman"/>
          <w:sz w:val="26"/>
          <w:szCs w:val="26"/>
        </w:rPr>
        <w:t> %);</w:t>
      </w:r>
    </w:p>
    <w:p w14:paraId="2378FD47" w14:textId="6D412C33" w:rsidR="00235A3D" w:rsidRDefault="002022A8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153</w:t>
      </w:r>
      <w:r w:rsidR="00B6135D" w:rsidRPr="000D3369">
        <w:rPr>
          <w:rFonts w:ascii="Times New Roman" w:hAnsi="Times New Roman" w:cs="Times New Roman"/>
          <w:sz w:val="26"/>
          <w:szCs w:val="26"/>
        </w:rPr>
        <w:t xml:space="preserve"> –</w:t>
      </w:r>
      <w:r w:rsidR="002E406C">
        <w:rPr>
          <w:rFonts w:ascii="Times New Roman" w:hAnsi="Times New Roman" w:cs="Times New Roman"/>
          <w:sz w:val="26"/>
          <w:szCs w:val="26"/>
        </w:rPr>
        <w:t xml:space="preserve"> </w:t>
      </w:r>
      <w:r w:rsidR="00B6135D" w:rsidRPr="000D3369">
        <w:rPr>
          <w:rFonts w:ascii="Times New Roman" w:hAnsi="Times New Roman" w:cs="Times New Roman"/>
          <w:sz w:val="26"/>
          <w:szCs w:val="26"/>
        </w:rPr>
        <w:t>у сфері службової діяльності та професійної діяльності, пов’язан</w:t>
      </w:r>
      <w:r w:rsidR="00987D12">
        <w:rPr>
          <w:rFonts w:ascii="Times New Roman" w:hAnsi="Times New Roman" w:cs="Times New Roman"/>
          <w:sz w:val="26"/>
          <w:szCs w:val="26"/>
        </w:rPr>
        <w:t>ої</w:t>
      </w:r>
      <w:r w:rsidR="00B6135D" w:rsidRPr="000D3369">
        <w:rPr>
          <w:rFonts w:ascii="Times New Roman" w:hAnsi="Times New Roman" w:cs="Times New Roman"/>
          <w:sz w:val="26"/>
          <w:szCs w:val="26"/>
        </w:rPr>
        <w:t xml:space="preserve"> з наданням публічних послуг</w:t>
      </w:r>
      <w:r w:rsidR="00A66B8E">
        <w:rPr>
          <w:rFonts w:ascii="Times New Roman" w:hAnsi="Times New Roman" w:cs="Times New Roman"/>
          <w:sz w:val="26"/>
          <w:szCs w:val="26"/>
        </w:rPr>
        <w:t xml:space="preserve"> </w:t>
      </w:r>
      <w:r w:rsidR="00EA5657" w:rsidRPr="000D336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66</w:t>
      </w:r>
      <w:r w:rsidR="00B6135D" w:rsidRPr="000D3369">
        <w:rPr>
          <w:rFonts w:ascii="Times New Roman" w:hAnsi="Times New Roman" w:cs="Times New Roman"/>
          <w:sz w:val="26"/>
          <w:szCs w:val="26"/>
        </w:rPr>
        <w:t> %)</w:t>
      </w:r>
      <w:r w:rsidR="00EA5657" w:rsidRPr="000D3369">
        <w:rPr>
          <w:rFonts w:ascii="Times New Roman" w:hAnsi="Times New Roman" w:cs="Times New Roman"/>
          <w:sz w:val="26"/>
          <w:szCs w:val="26"/>
        </w:rPr>
        <w:t>.</w:t>
      </w:r>
    </w:p>
    <w:p w14:paraId="352E9BE3" w14:textId="5846CD8D" w:rsidR="00235A3D" w:rsidRPr="00E04EAD" w:rsidRDefault="00F03D30" w:rsidP="00C276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Більшість проваджень, розгляд яких здійснюється </w:t>
      </w:r>
      <w:r w:rsidR="00730B52">
        <w:rPr>
          <w:rFonts w:ascii="Times New Roman" w:hAnsi="Times New Roman" w:cs="Times New Roman"/>
          <w:sz w:val="26"/>
          <w:szCs w:val="26"/>
        </w:rPr>
        <w:t>ВАКС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C66FF">
        <w:rPr>
          <w:rFonts w:ascii="Times New Roman" w:hAnsi="Times New Roman" w:cs="Times New Roman"/>
          <w:sz w:val="26"/>
          <w:szCs w:val="26"/>
        </w:rPr>
        <w:t>класифікуються</w:t>
      </w:r>
      <w:r w:rsidR="00C869E2">
        <w:rPr>
          <w:rFonts w:ascii="Times New Roman" w:hAnsi="Times New Roman" w:cs="Times New Roman"/>
          <w:sz w:val="26"/>
          <w:szCs w:val="26"/>
        </w:rPr>
        <w:t xml:space="preserve"> </w:t>
      </w:r>
      <w:r w:rsidR="00533E80">
        <w:rPr>
          <w:rFonts w:ascii="Times New Roman" w:hAnsi="Times New Roman" w:cs="Times New Roman"/>
          <w:sz w:val="26"/>
          <w:szCs w:val="26"/>
        </w:rPr>
        <w:t xml:space="preserve">як </w:t>
      </w:r>
      <w:r w:rsidR="003E1CB5">
        <w:rPr>
          <w:rFonts w:ascii="Times New Roman" w:hAnsi="Times New Roman" w:cs="Times New Roman"/>
          <w:sz w:val="26"/>
          <w:szCs w:val="26"/>
        </w:rPr>
        <w:t xml:space="preserve">тяжкі </w:t>
      </w:r>
      <w:r w:rsidR="001E187E">
        <w:rPr>
          <w:rFonts w:ascii="Times New Roman" w:hAnsi="Times New Roman" w:cs="Times New Roman"/>
          <w:sz w:val="26"/>
          <w:szCs w:val="26"/>
        </w:rPr>
        <w:t>й</w:t>
      </w:r>
      <w:r w:rsidR="003E1CB5">
        <w:rPr>
          <w:rFonts w:ascii="Times New Roman" w:hAnsi="Times New Roman" w:cs="Times New Roman"/>
          <w:sz w:val="26"/>
          <w:szCs w:val="26"/>
        </w:rPr>
        <w:t xml:space="preserve"> особливо тяжкі. </w:t>
      </w:r>
      <w:r w:rsidR="004F080D">
        <w:rPr>
          <w:rFonts w:ascii="Times New Roman" w:hAnsi="Times New Roman" w:cs="Times New Roman"/>
          <w:sz w:val="26"/>
          <w:szCs w:val="26"/>
        </w:rPr>
        <w:t xml:space="preserve">Кількість </w:t>
      </w:r>
      <w:r w:rsidR="00CC356E">
        <w:rPr>
          <w:rFonts w:ascii="Times New Roman" w:hAnsi="Times New Roman" w:cs="Times New Roman"/>
          <w:sz w:val="26"/>
          <w:szCs w:val="26"/>
        </w:rPr>
        <w:t xml:space="preserve">проваджень </w:t>
      </w:r>
      <w:r w:rsidR="002C145C">
        <w:rPr>
          <w:rFonts w:ascii="Times New Roman" w:hAnsi="Times New Roman" w:cs="Times New Roman"/>
          <w:sz w:val="26"/>
          <w:szCs w:val="26"/>
        </w:rPr>
        <w:t xml:space="preserve">щодо таких </w:t>
      </w:r>
      <w:r w:rsidR="009538D8">
        <w:rPr>
          <w:rFonts w:ascii="Times New Roman" w:hAnsi="Times New Roman" w:cs="Times New Roman"/>
          <w:sz w:val="26"/>
          <w:szCs w:val="26"/>
        </w:rPr>
        <w:t>злочинів</w:t>
      </w:r>
      <w:r w:rsidR="002C145C">
        <w:rPr>
          <w:rFonts w:ascii="Times New Roman" w:hAnsi="Times New Roman" w:cs="Times New Roman"/>
          <w:sz w:val="26"/>
          <w:szCs w:val="26"/>
        </w:rPr>
        <w:t xml:space="preserve"> </w:t>
      </w:r>
      <w:r w:rsidR="00533E80">
        <w:rPr>
          <w:rFonts w:ascii="Times New Roman" w:hAnsi="Times New Roman" w:cs="Times New Roman"/>
          <w:sz w:val="26"/>
          <w:szCs w:val="26"/>
        </w:rPr>
        <w:t>у звітному періоді</w:t>
      </w:r>
      <w:r w:rsidR="003E1CB5">
        <w:rPr>
          <w:rFonts w:ascii="Times New Roman" w:hAnsi="Times New Roman" w:cs="Times New Roman"/>
          <w:sz w:val="26"/>
          <w:szCs w:val="26"/>
        </w:rPr>
        <w:t xml:space="preserve"> станови</w:t>
      </w:r>
      <w:r w:rsidR="00533E80">
        <w:rPr>
          <w:rFonts w:ascii="Times New Roman" w:hAnsi="Times New Roman" w:cs="Times New Roman"/>
          <w:sz w:val="26"/>
          <w:szCs w:val="26"/>
        </w:rPr>
        <w:t>ла</w:t>
      </w:r>
      <w:r w:rsidR="003E1C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</w:t>
      </w:r>
      <w:r w:rsidR="003E1CB5">
        <w:rPr>
          <w:rFonts w:ascii="Times New Roman" w:hAnsi="Times New Roman" w:cs="Times New Roman"/>
          <w:sz w:val="26"/>
          <w:szCs w:val="26"/>
        </w:rPr>
        <w:t xml:space="preserve"> або </w:t>
      </w:r>
      <w:r w:rsidR="003F2158">
        <w:rPr>
          <w:rFonts w:ascii="Times New Roman" w:hAnsi="Times New Roman" w:cs="Times New Roman"/>
          <w:sz w:val="26"/>
          <w:szCs w:val="26"/>
        </w:rPr>
        <w:t xml:space="preserve">94 </w:t>
      </w:r>
      <w:r w:rsidR="008E3274">
        <w:rPr>
          <w:rFonts w:ascii="Times New Roman" w:hAnsi="Times New Roman" w:cs="Times New Roman"/>
          <w:sz w:val="26"/>
          <w:szCs w:val="26"/>
        </w:rPr>
        <w:t> </w:t>
      </w:r>
      <w:r w:rsidR="00A177D3">
        <w:rPr>
          <w:rFonts w:ascii="Times New Roman" w:hAnsi="Times New Roman" w:cs="Times New Roman"/>
          <w:sz w:val="26"/>
          <w:szCs w:val="26"/>
        </w:rPr>
        <w:t>% усіх справ суду.</w:t>
      </w:r>
      <w:r w:rsidR="00914075">
        <w:rPr>
          <w:rFonts w:ascii="Times New Roman" w:hAnsi="Times New Roman" w:cs="Times New Roman"/>
          <w:sz w:val="26"/>
          <w:szCs w:val="26"/>
        </w:rPr>
        <w:t xml:space="preserve"> </w:t>
      </w:r>
      <w:r w:rsidR="001C387E">
        <w:rPr>
          <w:rFonts w:ascii="Times New Roman" w:hAnsi="Times New Roman" w:cs="Times New Roman"/>
          <w:sz w:val="26"/>
          <w:szCs w:val="26"/>
        </w:rPr>
        <w:t>К</w:t>
      </w:r>
      <w:r w:rsidR="008E3274">
        <w:rPr>
          <w:rFonts w:ascii="Times New Roman" w:hAnsi="Times New Roman" w:cs="Times New Roman"/>
          <w:sz w:val="26"/>
          <w:szCs w:val="26"/>
        </w:rPr>
        <w:t xml:space="preserve">ількість осіб, </w:t>
      </w:r>
      <w:r w:rsidR="00023A5D">
        <w:rPr>
          <w:rFonts w:ascii="Times New Roman" w:hAnsi="Times New Roman" w:cs="Times New Roman"/>
          <w:sz w:val="26"/>
          <w:szCs w:val="26"/>
        </w:rPr>
        <w:t>які обвинувачуються у вчиненн</w:t>
      </w:r>
      <w:r w:rsidR="00892A70">
        <w:rPr>
          <w:rFonts w:ascii="Times New Roman" w:hAnsi="Times New Roman" w:cs="Times New Roman"/>
          <w:sz w:val="26"/>
          <w:szCs w:val="26"/>
        </w:rPr>
        <w:t>і</w:t>
      </w:r>
      <w:r w:rsidR="00023A5D">
        <w:rPr>
          <w:rFonts w:ascii="Times New Roman" w:hAnsi="Times New Roman" w:cs="Times New Roman"/>
          <w:sz w:val="26"/>
          <w:szCs w:val="26"/>
        </w:rPr>
        <w:t xml:space="preserve"> </w:t>
      </w:r>
      <w:r w:rsidR="00E04EAD" w:rsidRPr="00E04EAD">
        <w:rPr>
          <w:rFonts w:ascii="Times New Roman" w:hAnsi="Times New Roman" w:cs="Times New Roman"/>
          <w:sz w:val="26"/>
          <w:szCs w:val="26"/>
        </w:rPr>
        <w:t xml:space="preserve">тяжких </w:t>
      </w:r>
      <w:r w:rsidR="00E04EAD">
        <w:rPr>
          <w:rFonts w:ascii="Times New Roman" w:hAnsi="Times New Roman" w:cs="Times New Roman"/>
          <w:sz w:val="26"/>
          <w:szCs w:val="26"/>
        </w:rPr>
        <w:t>й</w:t>
      </w:r>
      <w:r w:rsidR="00E04EAD" w:rsidRPr="00E04EAD">
        <w:rPr>
          <w:rFonts w:ascii="Times New Roman" w:hAnsi="Times New Roman" w:cs="Times New Roman"/>
          <w:sz w:val="26"/>
          <w:szCs w:val="26"/>
        </w:rPr>
        <w:t xml:space="preserve"> особливо тяжких злочин</w:t>
      </w:r>
      <w:r w:rsidR="00E04EAD">
        <w:rPr>
          <w:rFonts w:ascii="Times New Roman" w:hAnsi="Times New Roman" w:cs="Times New Roman"/>
          <w:sz w:val="26"/>
          <w:szCs w:val="26"/>
        </w:rPr>
        <w:t>ів</w:t>
      </w:r>
      <w:r w:rsidR="00023A5D">
        <w:rPr>
          <w:rFonts w:ascii="Times New Roman" w:hAnsi="Times New Roman" w:cs="Times New Roman"/>
          <w:sz w:val="26"/>
          <w:szCs w:val="26"/>
        </w:rPr>
        <w:t xml:space="preserve"> </w:t>
      </w:r>
      <w:r w:rsidR="001C387E">
        <w:rPr>
          <w:rFonts w:ascii="Times New Roman" w:hAnsi="Times New Roman" w:cs="Times New Roman"/>
          <w:sz w:val="26"/>
          <w:szCs w:val="26"/>
        </w:rPr>
        <w:t xml:space="preserve">– </w:t>
      </w:r>
      <w:r w:rsidR="00B5314A">
        <w:rPr>
          <w:rFonts w:ascii="Times New Roman" w:hAnsi="Times New Roman" w:cs="Times New Roman"/>
          <w:sz w:val="26"/>
          <w:szCs w:val="26"/>
        </w:rPr>
        <w:t>496</w:t>
      </w:r>
      <w:r w:rsidR="001C387E">
        <w:rPr>
          <w:rFonts w:ascii="Times New Roman" w:hAnsi="Times New Roman" w:cs="Times New Roman"/>
          <w:sz w:val="26"/>
          <w:szCs w:val="26"/>
        </w:rPr>
        <w:t xml:space="preserve"> або </w:t>
      </w:r>
      <w:r w:rsidR="00B5314A">
        <w:rPr>
          <w:rFonts w:ascii="Times New Roman" w:hAnsi="Times New Roman" w:cs="Times New Roman"/>
          <w:sz w:val="26"/>
          <w:szCs w:val="26"/>
        </w:rPr>
        <w:t>96</w:t>
      </w:r>
      <w:r w:rsidR="001C387E">
        <w:rPr>
          <w:rFonts w:ascii="Times New Roman" w:hAnsi="Times New Roman" w:cs="Times New Roman"/>
          <w:sz w:val="26"/>
          <w:szCs w:val="26"/>
        </w:rPr>
        <w:t> % усіх обвинувачених</w:t>
      </w:r>
      <w:r w:rsidR="00E04EAD">
        <w:rPr>
          <w:rFonts w:ascii="Times New Roman" w:hAnsi="Times New Roman" w:cs="Times New Roman"/>
          <w:sz w:val="26"/>
          <w:szCs w:val="26"/>
        </w:rPr>
        <w:t xml:space="preserve"> у </w:t>
      </w:r>
      <w:r w:rsidR="00B74EEA">
        <w:rPr>
          <w:rFonts w:ascii="Times New Roman" w:hAnsi="Times New Roman" w:cs="Times New Roman"/>
          <w:sz w:val="26"/>
          <w:szCs w:val="26"/>
        </w:rPr>
        <w:t>кримінальних провадженнях</w:t>
      </w:r>
      <w:r w:rsidR="00E04EAD">
        <w:rPr>
          <w:rFonts w:ascii="Times New Roman" w:hAnsi="Times New Roman" w:cs="Times New Roman"/>
          <w:sz w:val="26"/>
          <w:szCs w:val="26"/>
        </w:rPr>
        <w:t xml:space="preserve"> ВАКС.</w:t>
      </w:r>
    </w:p>
    <w:p w14:paraId="5951F772" w14:textId="04411BA3" w:rsidR="0056062E" w:rsidRDefault="00777201" w:rsidP="00C2760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1B27B4" w:rsidRPr="000D3369">
        <w:rPr>
          <w:sz w:val="26"/>
          <w:szCs w:val="26"/>
        </w:rPr>
        <w:t xml:space="preserve"> провадженні ВАКС </w:t>
      </w:r>
      <w:r w:rsidR="00C24699">
        <w:rPr>
          <w:sz w:val="26"/>
          <w:szCs w:val="26"/>
        </w:rPr>
        <w:t xml:space="preserve">у </w:t>
      </w:r>
      <w:r w:rsidR="003B3B5D">
        <w:rPr>
          <w:sz w:val="26"/>
          <w:szCs w:val="26"/>
        </w:rPr>
        <w:t>звітному періоді</w:t>
      </w:r>
      <w:r w:rsidR="006F5F64">
        <w:rPr>
          <w:sz w:val="26"/>
          <w:szCs w:val="26"/>
        </w:rPr>
        <w:t xml:space="preserve"> </w:t>
      </w:r>
      <w:r w:rsidR="001B27B4" w:rsidRPr="000D3369">
        <w:rPr>
          <w:sz w:val="26"/>
          <w:szCs w:val="26"/>
        </w:rPr>
        <w:t xml:space="preserve">перебувало </w:t>
      </w:r>
      <w:r w:rsidR="00200D9F">
        <w:rPr>
          <w:sz w:val="26"/>
          <w:szCs w:val="26"/>
        </w:rPr>
        <w:t>77</w:t>
      </w:r>
      <w:r w:rsidR="001B27B4" w:rsidRPr="000D3369">
        <w:rPr>
          <w:sz w:val="26"/>
          <w:szCs w:val="26"/>
        </w:rPr>
        <w:t xml:space="preserve"> справ</w:t>
      </w:r>
      <w:r w:rsidR="00C24699">
        <w:rPr>
          <w:sz w:val="26"/>
          <w:szCs w:val="26"/>
        </w:rPr>
        <w:t xml:space="preserve"> стосовно </w:t>
      </w:r>
      <w:r w:rsidR="00313550">
        <w:rPr>
          <w:sz w:val="26"/>
          <w:szCs w:val="26"/>
        </w:rPr>
        <w:t>85</w:t>
      </w:r>
      <w:r w:rsidR="00C24699">
        <w:rPr>
          <w:sz w:val="26"/>
          <w:szCs w:val="26"/>
        </w:rPr>
        <w:t xml:space="preserve"> </w:t>
      </w:r>
      <w:r w:rsidR="001B27B4" w:rsidRPr="000D3369">
        <w:rPr>
          <w:sz w:val="26"/>
          <w:szCs w:val="26"/>
        </w:rPr>
        <w:t>ос</w:t>
      </w:r>
      <w:r w:rsidR="006F5F64">
        <w:rPr>
          <w:sz w:val="26"/>
          <w:szCs w:val="26"/>
        </w:rPr>
        <w:t>іб</w:t>
      </w:r>
      <w:r w:rsidR="001B27B4" w:rsidRPr="000D3369">
        <w:rPr>
          <w:sz w:val="26"/>
          <w:szCs w:val="26"/>
        </w:rPr>
        <w:t xml:space="preserve">, до яких </w:t>
      </w:r>
      <w:r w:rsidR="00F563D3">
        <w:rPr>
          <w:sz w:val="26"/>
          <w:szCs w:val="26"/>
        </w:rPr>
        <w:t>застосовується</w:t>
      </w:r>
      <w:r w:rsidR="001B27B4" w:rsidRPr="000D3369">
        <w:rPr>
          <w:sz w:val="26"/>
          <w:szCs w:val="26"/>
        </w:rPr>
        <w:t xml:space="preserve"> особливий порядок кримінального провадження</w:t>
      </w:r>
      <w:r w:rsidR="00942C3D" w:rsidRPr="000D3369">
        <w:rPr>
          <w:sz w:val="26"/>
          <w:szCs w:val="26"/>
        </w:rPr>
        <w:t xml:space="preserve"> (стаття </w:t>
      </w:r>
      <w:r w:rsidR="00942C3D" w:rsidRPr="00274AEE">
        <w:rPr>
          <w:sz w:val="26"/>
          <w:szCs w:val="26"/>
        </w:rPr>
        <w:t>480</w:t>
      </w:r>
      <w:r w:rsidR="00942C3D" w:rsidRPr="000D3369">
        <w:rPr>
          <w:sz w:val="26"/>
          <w:szCs w:val="26"/>
        </w:rPr>
        <w:t xml:space="preserve"> </w:t>
      </w:r>
      <w:r w:rsidR="005F6D83" w:rsidRPr="000D3369">
        <w:rPr>
          <w:sz w:val="26"/>
          <w:szCs w:val="26"/>
        </w:rPr>
        <w:t>КПК</w:t>
      </w:r>
      <w:r w:rsidR="00942C3D" w:rsidRPr="000D3369">
        <w:rPr>
          <w:sz w:val="26"/>
          <w:szCs w:val="26"/>
        </w:rPr>
        <w:t xml:space="preserve"> України).</w:t>
      </w:r>
    </w:p>
    <w:p w14:paraId="293F3348" w14:textId="342B4C3F" w:rsidR="003B3B5D" w:rsidRDefault="00313550" w:rsidP="00C2760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80FF1">
        <w:rPr>
          <w:sz w:val="26"/>
          <w:szCs w:val="26"/>
        </w:rPr>
        <w:t>С</w:t>
      </w:r>
      <w:r w:rsidR="003B3B5D" w:rsidRPr="00780FF1">
        <w:rPr>
          <w:sz w:val="26"/>
          <w:szCs w:val="26"/>
        </w:rPr>
        <w:t xml:space="preserve">ередній коефіцієнт складності </w:t>
      </w:r>
      <w:r w:rsidR="009C04D1" w:rsidRPr="00780FF1">
        <w:rPr>
          <w:sz w:val="26"/>
          <w:szCs w:val="26"/>
        </w:rPr>
        <w:t>кримінальн</w:t>
      </w:r>
      <w:r w:rsidR="00780FF1" w:rsidRPr="00780FF1">
        <w:rPr>
          <w:sz w:val="26"/>
          <w:szCs w:val="26"/>
        </w:rPr>
        <w:t>их проваджень ВАКС</w:t>
      </w:r>
      <w:r w:rsidR="009C04D1" w:rsidRPr="00780FF1">
        <w:rPr>
          <w:sz w:val="26"/>
          <w:szCs w:val="26"/>
        </w:rPr>
        <w:t xml:space="preserve">, визначений </w:t>
      </w:r>
      <w:r w:rsidR="007F2547" w:rsidRPr="00780FF1">
        <w:rPr>
          <w:sz w:val="26"/>
          <w:szCs w:val="26"/>
        </w:rPr>
        <w:t>за</w:t>
      </w:r>
      <w:r w:rsidR="009C04D1" w:rsidRPr="00780FF1">
        <w:rPr>
          <w:sz w:val="26"/>
          <w:szCs w:val="26"/>
        </w:rPr>
        <w:t xml:space="preserve"> Загальн</w:t>
      </w:r>
      <w:r w:rsidR="007F2547" w:rsidRPr="00780FF1">
        <w:rPr>
          <w:sz w:val="26"/>
          <w:szCs w:val="26"/>
        </w:rPr>
        <w:t>им</w:t>
      </w:r>
      <w:r w:rsidR="009C04D1" w:rsidRPr="00780FF1">
        <w:rPr>
          <w:sz w:val="26"/>
          <w:szCs w:val="26"/>
        </w:rPr>
        <w:t xml:space="preserve"> класифікатор</w:t>
      </w:r>
      <w:r w:rsidR="007F2547" w:rsidRPr="00780FF1">
        <w:rPr>
          <w:sz w:val="26"/>
          <w:szCs w:val="26"/>
        </w:rPr>
        <w:t>ом</w:t>
      </w:r>
      <w:r w:rsidR="009C04D1" w:rsidRPr="00780FF1">
        <w:rPr>
          <w:sz w:val="26"/>
          <w:szCs w:val="26"/>
        </w:rPr>
        <w:t xml:space="preserve"> спеціалізацій </w:t>
      </w:r>
      <w:r w:rsidR="007F2547" w:rsidRPr="00780FF1">
        <w:rPr>
          <w:sz w:val="26"/>
          <w:szCs w:val="26"/>
        </w:rPr>
        <w:t xml:space="preserve">суддів </w:t>
      </w:r>
      <w:r w:rsidR="009C04D1" w:rsidRPr="00780FF1">
        <w:rPr>
          <w:sz w:val="26"/>
          <w:szCs w:val="26"/>
        </w:rPr>
        <w:t>та категорій справ,</w:t>
      </w:r>
      <w:r w:rsidR="007F2547" w:rsidRPr="00780FF1">
        <w:rPr>
          <w:sz w:val="26"/>
          <w:szCs w:val="26"/>
        </w:rPr>
        <w:t xml:space="preserve"> </w:t>
      </w:r>
      <w:r w:rsidR="007F2547" w:rsidRPr="006D3EFD">
        <w:rPr>
          <w:sz w:val="26"/>
          <w:szCs w:val="26"/>
        </w:rPr>
        <w:t>затвердженим наказом Державною судовою адміністрацією України 21 грудня 2018  року № 622</w:t>
      </w:r>
      <w:r w:rsidR="00780FF1" w:rsidRPr="006D3EFD">
        <w:rPr>
          <w:sz w:val="26"/>
          <w:szCs w:val="26"/>
        </w:rPr>
        <w:t>, як і в попередні роки діяльності ВАКС, становить 46. Водночас найвищий коефіцієнт складності 55 мають 33 % справ</w:t>
      </w:r>
      <w:r w:rsidR="009221D5" w:rsidRPr="006D3EFD">
        <w:rPr>
          <w:sz w:val="26"/>
          <w:szCs w:val="26"/>
        </w:rPr>
        <w:t xml:space="preserve"> ВАКС</w:t>
      </w:r>
      <w:r w:rsidR="00BA4960" w:rsidRPr="006D3EFD">
        <w:rPr>
          <w:sz w:val="26"/>
          <w:szCs w:val="26"/>
        </w:rPr>
        <w:t xml:space="preserve"> (77 справ)</w:t>
      </w:r>
      <w:r w:rsidR="009221D5" w:rsidRPr="006D3EFD">
        <w:rPr>
          <w:sz w:val="26"/>
          <w:szCs w:val="26"/>
        </w:rPr>
        <w:t>, як</w:t>
      </w:r>
      <w:r w:rsidR="00BA4960" w:rsidRPr="006D3EFD">
        <w:rPr>
          <w:sz w:val="26"/>
          <w:szCs w:val="26"/>
        </w:rPr>
        <w:t>ими є</w:t>
      </w:r>
      <w:r w:rsidR="009221D5" w:rsidRPr="006D3EFD">
        <w:rPr>
          <w:sz w:val="26"/>
          <w:szCs w:val="26"/>
        </w:rPr>
        <w:t xml:space="preserve"> </w:t>
      </w:r>
      <w:r w:rsidR="00945E32">
        <w:rPr>
          <w:sz w:val="26"/>
          <w:szCs w:val="26"/>
        </w:rPr>
        <w:t>провадження щодо окремої категорії осіб (стаття 480 КПК України)</w:t>
      </w:r>
      <w:r w:rsidR="00BA4960">
        <w:rPr>
          <w:sz w:val="26"/>
          <w:szCs w:val="26"/>
        </w:rPr>
        <w:t>.</w:t>
      </w:r>
    </w:p>
    <w:p w14:paraId="250A34BF" w14:textId="1F4E72A4" w:rsidR="00834267" w:rsidRPr="000D3369" w:rsidRDefault="00834267" w:rsidP="006D3E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_Hlk63415568"/>
      <w:r w:rsidRPr="000D3369">
        <w:rPr>
          <w:sz w:val="26"/>
          <w:szCs w:val="26"/>
        </w:rPr>
        <w:t xml:space="preserve">У </w:t>
      </w:r>
      <w:r w:rsidR="00ED22CC">
        <w:rPr>
          <w:sz w:val="26"/>
          <w:szCs w:val="26"/>
        </w:rPr>
        <w:t>звітному</w:t>
      </w:r>
      <w:r w:rsidRPr="000D3369">
        <w:rPr>
          <w:sz w:val="26"/>
          <w:szCs w:val="26"/>
        </w:rPr>
        <w:t xml:space="preserve"> періоді </w:t>
      </w:r>
      <w:r w:rsidR="00BC7024">
        <w:rPr>
          <w:sz w:val="26"/>
          <w:szCs w:val="26"/>
        </w:rPr>
        <w:t xml:space="preserve">2021 року </w:t>
      </w:r>
      <w:r w:rsidRPr="000D3369">
        <w:rPr>
          <w:sz w:val="26"/>
          <w:szCs w:val="26"/>
        </w:rPr>
        <w:t xml:space="preserve">ВАКС завершено </w:t>
      </w:r>
      <w:r w:rsidR="00ED22CC" w:rsidRPr="006D3EFD">
        <w:rPr>
          <w:sz w:val="26"/>
          <w:szCs w:val="26"/>
        </w:rPr>
        <w:t>48</w:t>
      </w:r>
      <w:r w:rsidRPr="000D3369">
        <w:rPr>
          <w:sz w:val="26"/>
          <w:szCs w:val="26"/>
        </w:rPr>
        <w:t xml:space="preserve"> кримінальних проваджен</w:t>
      </w:r>
      <w:r w:rsidR="00BC7024">
        <w:rPr>
          <w:sz w:val="26"/>
          <w:szCs w:val="26"/>
        </w:rPr>
        <w:t>ь</w:t>
      </w:r>
      <w:r w:rsidRPr="000D3369">
        <w:rPr>
          <w:sz w:val="26"/>
          <w:szCs w:val="26"/>
        </w:rPr>
        <w:t xml:space="preserve"> (</w:t>
      </w:r>
      <w:r w:rsidR="00ED22CC" w:rsidRPr="006D3EFD">
        <w:rPr>
          <w:sz w:val="26"/>
          <w:szCs w:val="26"/>
        </w:rPr>
        <w:t>21</w:t>
      </w:r>
      <w:r w:rsidRPr="000D3369">
        <w:rPr>
          <w:sz w:val="26"/>
          <w:szCs w:val="26"/>
        </w:rPr>
        <w:t xml:space="preserve"> % </w:t>
      </w:r>
      <w:r w:rsidR="00533E80">
        <w:rPr>
          <w:sz w:val="26"/>
          <w:szCs w:val="26"/>
        </w:rPr>
        <w:t>тих</w:t>
      </w:r>
      <w:r w:rsidRPr="000D3369">
        <w:rPr>
          <w:sz w:val="26"/>
          <w:szCs w:val="26"/>
        </w:rPr>
        <w:t xml:space="preserve">, що перебували на розгляді) щодо </w:t>
      </w:r>
      <w:r w:rsidR="00256387">
        <w:rPr>
          <w:sz w:val="26"/>
          <w:szCs w:val="26"/>
        </w:rPr>
        <w:t>56</w:t>
      </w:r>
      <w:r w:rsidRPr="000D3369">
        <w:rPr>
          <w:sz w:val="26"/>
          <w:szCs w:val="26"/>
        </w:rPr>
        <w:t xml:space="preserve"> осіб. За результатами розгляду цих справ судом ухвалено:</w:t>
      </w:r>
    </w:p>
    <w:p w14:paraId="13964EEB" w14:textId="179AACAF" w:rsidR="00834267" w:rsidRPr="000D3369" w:rsidRDefault="00501B64" w:rsidP="006D3E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834267" w:rsidRPr="000D3369">
        <w:rPr>
          <w:sz w:val="26"/>
          <w:szCs w:val="26"/>
        </w:rPr>
        <w:t xml:space="preserve"> вирок</w:t>
      </w:r>
      <w:r>
        <w:rPr>
          <w:sz w:val="26"/>
          <w:szCs w:val="26"/>
        </w:rPr>
        <w:t>и</w:t>
      </w:r>
      <w:r w:rsidR="00834267" w:rsidRPr="000D3369">
        <w:rPr>
          <w:sz w:val="26"/>
          <w:szCs w:val="26"/>
        </w:rPr>
        <w:t xml:space="preserve"> (</w:t>
      </w:r>
      <w:r>
        <w:rPr>
          <w:sz w:val="26"/>
          <w:szCs w:val="26"/>
        </w:rPr>
        <w:t>27</w:t>
      </w:r>
      <w:r w:rsidR="00834267" w:rsidRPr="000D3369">
        <w:rPr>
          <w:sz w:val="26"/>
          <w:szCs w:val="26"/>
        </w:rPr>
        <w:t xml:space="preserve"> – обвинувальних, </w:t>
      </w:r>
      <w:r>
        <w:rPr>
          <w:sz w:val="26"/>
          <w:szCs w:val="26"/>
        </w:rPr>
        <w:t>7</w:t>
      </w:r>
      <w:r w:rsidR="00834267" w:rsidRPr="000D3369">
        <w:rPr>
          <w:sz w:val="26"/>
          <w:szCs w:val="26"/>
        </w:rPr>
        <w:t xml:space="preserve"> – виправдувальни</w:t>
      </w:r>
      <w:r w:rsidR="002F2194">
        <w:rPr>
          <w:sz w:val="26"/>
          <w:szCs w:val="26"/>
        </w:rPr>
        <w:t>х</w:t>
      </w:r>
      <w:r w:rsidR="00834267" w:rsidRPr="000D3369">
        <w:rPr>
          <w:sz w:val="26"/>
          <w:szCs w:val="26"/>
        </w:rPr>
        <w:t xml:space="preserve">), </w:t>
      </w:r>
      <w:r w:rsidR="00695F22">
        <w:rPr>
          <w:sz w:val="26"/>
          <w:szCs w:val="26"/>
        </w:rPr>
        <w:t>що становить</w:t>
      </w:r>
      <w:r w:rsidR="00834267" w:rsidRPr="000D3369">
        <w:rPr>
          <w:sz w:val="26"/>
          <w:szCs w:val="26"/>
        </w:rPr>
        <w:t xml:space="preserve"> </w:t>
      </w:r>
      <w:r w:rsidR="00EB0174">
        <w:rPr>
          <w:sz w:val="26"/>
          <w:szCs w:val="26"/>
        </w:rPr>
        <w:t>71</w:t>
      </w:r>
      <w:r w:rsidR="00834267" w:rsidRPr="000D3369">
        <w:rPr>
          <w:sz w:val="26"/>
          <w:szCs w:val="26"/>
        </w:rPr>
        <w:t xml:space="preserve"> % всіх судових рішень, ухвалених за результатами розгляду кримінальних </w:t>
      </w:r>
      <w:r w:rsidR="008729BC">
        <w:rPr>
          <w:sz w:val="26"/>
          <w:szCs w:val="26"/>
        </w:rPr>
        <w:t>проваджень</w:t>
      </w:r>
      <w:r w:rsidR="00834267" w:rsidRPr="000D3369">
        <w:rPr>
          <w:sz w:val="26"/>
          <w:szCs w:val="26"/>
        </w:rPr>
        <w:t>;</w:t>
      </w:r>
    </w:p>
    <w:p w14:paraId="085E4472" w14:textId="419C3E2F" w:rsidR="00834267" w:rsidRDefault="00501B64" w:rsidP="006D3E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34267" w:rsidRPr="000D3369">
        <w:rPr>
          <w:sz w:val="26"/>
          <w:szCs w:val="26"/>
        </w:rPr>
        <w:t xml:space="preserve"> у</w:t>
      </w:r>
      <w:r w:rsidR="00832C03">
        <w:rPr>
          <w:sz w:val="26"/>
          <w:szCs w:val="26"/>
        </w:rPr>
        <w:t>хв</w:t>
      </w:r>
      <w:r w:rsidR="00834267" w:rsidRPr="000D3369">
        <w:rPr>
          <w:sz w:val="26"/>
          <w:szCs w:val="26"/>
        </w:rPr>
        <w:t xml:space="preserve">ал про закриття кримінального провадження або </w:t>
      </w:r>
      <w:r>
        <w:rPr>
          <w:sz w:val="26"/>
          <w:szCs w:val="26"/>
        </w:rPr>
        <w:t>13</w:t>
      </w:r>
      <w:r w:rsidR="00834267" w:rsidRPr="000D3369">
        <w:rPr>
          <w:sz w:val="26"/>
          <w:szCs w:val="26"/>
        </w:rPr>
        <w:t> %;</w:t>
      </w:r>
    </w:p>
    <w:p w14:paraId="1F3BAB1F" w14:textId="0C979B41" w:rsidR="00EB0174" w:rsidRDefault="00EB0174" w:rsidP="006D3E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D3369">
        <w:rPr>
          <w:sz w:val="26"/>
          <w:szCs w:val="26"/>
        </w:rPr>
        <w:t xml:space="preserve"> ухвал</w:t>
      </w:r>
      <w:r w:rsidR="00BC7024">
        <w:rPr>
          <w:sz w:val="26"/>
          <w:szCs w:val="26"/>
        </w:rPr>
        <w:t>и</w:t>
      </w:r>
      <w:r w:rsidRPr="000D3369">
        <w:rPr>
          <w:sz w:val="26"/>
          <w:szCs w:val="26"/>
        </w:rPr>
        <w:t xml:space="preserve"> про </w:t>
      </w:r>
      <w:r>
        <w:rPr>
          <w:sz w:val="26"/>
          <w:szCs w:val="26"/>
        </w:rPr>
        <w:t>направлення</w:t>
      </w:r>
      <w:r w:rsidRPr="000D3369">
        <w:rPr>
          <w:sz w:val="26"/>
          <w:szCs w:val="26"/>
        </w:rPr>
        <w:t xml:space="preserve"> справ</w:t>
      </w:r>
      <w:r>
        <w:rPr>
          <w:sz w:val="26"/>
          <w:szCs w:val="26"/>
        </w:rPr>
        <w:t>и</w:t>
      </w:r>
      <w:r w:rsidRPr="000D3369">
        <w:rPr>
          <w:sz w:val="26"/>
          <w:szCs w:val="26"/>
        </w:rPr>
        <w:t xml:space="preserve"> </w:t>
      </w:r>
      <w:r>
        <w:rPr>
          <w:sz w:val="26"/>
          <w:szCs w:val="26"/>
        </w:rPr>
        <w:t>для визначення</w:t>
      </w:r>
      <w:r w:rsidRPr="000D3369">
        <w:rPr>
          <w:sz w:val="26"/>
          <w:szCs w:val="26"/>
        </w:rPr>
        <w:t xml:space="preserve"> підсудн</w:t>
      </w:r>
      <w:r>
        <w:rPr>
          <w:sz w:val="26"/>
          <w:szCs w:val="26"/>
        </w:rPr>
        <w:t>ості</w:t>
      </w:r>
      <w:r w:rsidRPr="000D3369">
        <w:rPr>
          <w:sz w:val="26"/>
          <w:szCs w:val="26"/>
        </w:rPr>
        <w:t xml:space="preserve"> або </w:t>
      </w:r>
      <w:r>
        <w:rPr>
          <w:sz w:val="26"/>
          <w:szCs w:val="26"/>
        </w:rPr>
        <w:t>8</w:t>
      </w:r>
      <w:r w:rsidRPr="000D3369">
        <w:rPr>
          <w:sz w:val="26"/>
          <w:szCs w:val="26"/>
        </w:rPr>
        <w:t> %;</w:t>
      </w:r>
    </w:p>
    <w:p w14:paraId="5FFD826B" w14:textId="3F30AE8D" w:rsidR="00E840AF" w:rsidRDefault="00834267" w:rsidP="006D3E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D3369">
        <w:rPr>
          <w:sz w:val="26"/>
          <w:szCs w:val="26"/>
        </w:rPr>
        <w:t xml:space="preserve">1 ухвалу про відмову в затвердженні угоди про визнання винуватості </w:t>
      </w:r>
      <w:r w:rsidR="001F0E55">
        <w:rPr>
          <w:sz w:val="26"/>
          <w:szCs w:val="26"/>
        </w:rPr>
        <w:t>та</w:t>
      </w:r>
      <w:r w:rsidRPr="000D3369">
        <w:rPr>
          <w:sz w:val="26"/>
          <w:szCs w:val="26"/>
        </w:rPr>
        <w:t xml:space="preserve"> повернення обвинувального акт</w:t>
      </w:r>
      <w:r w:rsidR="008729BC">
        <w:rPr>
          <w:sz w:val="26"/>
          <w:szCs w:val="26"/>
        </w:rPr>
        <w:t>а</w:t>
      </w:r>
      <w:r w:rsidRPr="000D3369">
        <w:rPr>
          <w:sz w:val="26"/>
          <w:szCs w:val="26"/>
        </w:rPr>
        <w:t xml:space="preserve"> прокурору для продовження досудового розслідування або </w:t>
      </w:r>
      <w:r w:rsidR="00EB0174">
        <w:rPr>
          <w:sz w:val="26"/>
          <w:szCs w:val="26"/>
        </w:rPr>
        <w:t>2</w:t>
      </w:r>
      <w:r w:rsidRPr="000D3369">
        <w:rPr>
          <w:sz w:val="26"/>
          <w:szCs w:val="26"/>
        </w:rPr>
        <w:t> %</w:t>
      </w:r>
      <w:r w:rsidR="00E840AF">
        <w:rPr>
          <w:sz w:val="26"/>
          <w:szCs w:val="26"/>
        </w:rPr>
        <w:t>;</w:t>
      </w:r>
    </w:p>
    <w:p w14:paraId="49A53D46" w14:textId="73605645" w:rsidR="00832C03" w:rsidRPr="00832C03" w:rsidRDefault="00832C03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174">
        <w:rPr>
          <w:rFonts w:ascii="Times New Roman" w:hAnsi="Times New Roman" w:cs="Times New Roman"/>
          <w:sz w:val="26"/>
          <w:szCs w:val="26"/>
        </w:rPr>
        <w:t xml:space="preserve">2 ухвали про звільнення від </w:t>
      </w:r>
      <w:r>
        <w:rPr>
          <w:rFonts w:ascii="Times New Roman" w:hAnsi="Times New Roman" w:cs="Times New Roman"/>
          <w:sz w:val="26"/>
          <w:szCs w:val="26"/>
        </w:rPr>
        <w:t xml:space="preserve">кримінальної </w:t>
      </w:r>
      <w:r w:rsidRPr="00EB0174">
        <w:rPr>
          <w:rFonts w:ascii="Times New Roman" w:hAnsi="Times New Roman" w:cs="Times New Roman"/>
          <w:sz w:val="26"/>
          <w:szCs w:val="26"/>
        </w:rPr>
        <w:t>відповідальності або 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B0174">
        <w:rPr>
          <w:rFonts w:ascii="Times New Roman" w:hAnsi="Times New Roman" w:cs="Times New Roman"/>
          <w:sz w:val="26"/>
          <w:szCs w:val="26"/>
        </w:rPr>
        <w:t> %;</w:t>
      </w:r>
    </w:p>
    <w:p w14:paraId="4FDE54C3" w14:textId="68F72F01" w:rsidR="00C24119" w:rsidRDefault="00E840AF" w:rsidP="00C2760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ухвал</w:t>
      </w:r>
      <w:r w:rsidR="00832C0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про застосування примусових заходів медичного характеру</w:t>
      </w:r>
      <w:r w:rsidR="005F000F">
        <w:rPr>
          <w:rFonts w:ascii="Times New Roman" w:hAnsi="Times New Roman" w:cs="Times New Roman"/>
          <w:sz w:val="26"/>
          <w:szCs w:val="26"/>
        </w:rPr>
        <w:t xml:space="preserve"> або </w:t>
      </w:r>
      <w:r w:rsidR="00EB0174">
        <w:rPr>
          <w:rFonts w:ascii="Times New Roman" w:hAnsi="Times New Roman" w:cs="Times New Roman"/>
          <w:sz w:val="26"/>
          <w:szCs w:val="26"/>
        </w:rPr>
        <w:t>2</w:t>
      </w:r>
      <w:r w:rsidR="005F000F">
        <w:rPr>
          <w:rFonts w:ascii="Times New Roman" w:hAnsi="Times New Roman" w:cs="Times New Roman"/>
          <w:sz w:val="26"/>
          <w:szCs w:val="26"/>
        </w:rPr>
        <w:t> %</w:t>
      </w:r>
      <w:r w:rsidR="00834267" w:rsidRPr="000D3369">
        <w:rPr>
          <w:rFonts w:ascii="Times New Roman" w:hAnsi="Times New Roman" w:cs="Times New Roman"/>
          <w:sz w:val="26"/>
          <w:szCs w:val="26"/>
        </w:rPr>
        <w:t>.</w:t>
      </w:r>
    </w:p>
    <w:p w14:paraId="4E9CB493" w14:textId="639DF473" w:rsidR="00EB0174" w:rsidRDefault="00184623" w:rsidP="00C2760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Детальну інформацію про кількість кримінальних проваджень, розгляд яких ВАКС закінчено у 2021 році, за видами кримінальних  правопорушень відображено у діаграмі 1.</w:t>
      </w:r>
    </w:p>
    <w:p w14:paraId="1226DF84" w14:textId="785984F2" w:rsidR="00184623" w:rsidRPr="009F0690" w:rsidRDefault="00184623" w:rsidP="00C2760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14:paraId="74703953" w14:textId="10540FDA" w:rsidR="006957B1" w:rsidRDefault="006957B1" w:rsidP="00184623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</w:p>
    <w:p w14:paraId="1D4E2862" w14:textId="563CC577" w:rsidR="00184623" w:rsidRPr="00184623" w:rsidRDefault="00184623" w:rsidP="00184623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  <w:r w:rsidRPr="00184623">
        <w:rPr>
          <w:b/>
          <w:bCs/>
          <w:sz w:val="26"/>
          <w:szCs w:val="26"/>
        </w:rPr>
        <w:lastRenderedPageBreak/>
        <w:t>Діаграма 1</w:t>
      </w:r>
    </w:p>
    <w:p w14:paraId="164EC543" w14:textId="66F2637E" w:rsidR="00184623" w:rsidRPr="009F0690" w:rsidRDefault="00184623" w:rsidP="0018462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14:paraId="7BDFD5E6" w14:textId="33CA9C37" w:rsidR="00184623" w:rsidRDefault="0099500A" w:rsidP="0099500A">
      <w:pPr>
        <w:pStyle w:val="rvps2"/>
        <w:shd w:val="clear" w:color="auto" w:fill="FFFFFF"/>
        <w:spacing w:before="0" w:beforeAutospacing="0" w:after="0" w:afterAutospacing="0"/>
        <w:ind w:left="-142" w:firstLine="284"/>
        <w:jc w:val="both"/>
        <w:rPr>
          <w:sz w:val="26"/>
          <w:szCs w:val="26"/>
        </w:rPr>
      </w:pPr>
      <w:r w:rsidRPr="0099500A">
        <w:rPr>
          <w:noProof/>
          <w:sz w:val="26"/>
          <w:szCs w:val="26"/>
        </w:rPr>
        <w:drawing>
          <wp:inline distT="0" distB="0" distL="0" distR="0" wp14:anchorId="7ED7A672" wp14:editId="47C7B647">
            <wp:extent cx="6301105" cy="278384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9259" w14:textId="5E834439" w:rsidR="00947DF5" w:rsidRDefault="0002143C" w:rsidP="001E04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0141">
        <w:rPr>
          <w:sz w:val="26"/>
          <w:szCs w:val="26"/>
        </w:rPr>
        <w:t>Порівняння</w:t>
      </w:r>
      <w:r w:rsidR="00E840AF" w:rsidRPr="002B0141">
        <w:rPr>
          <w:sz w:val="26"/>
          <w:szCs w:val="26"/>
        </w:rPr>
        <w:t xml:space="preserve"> показник</w:t>
      </w:r>
      <w:r w:rsidRPr="002B0141">
        <w:rPr>
          <w:sz w:val="26"/>
          <w:szCs w:val="26"/>
        </w:rPr>
        <w:t>ів</w:t>
      </w:r>
      <w:r w:rsidR="00E840AF" w:rsidRPr="002B0141">
        <w:rPr>
          <w:sz w:val="26"/>
          <w:szCs w:val="26"/>
        </w:rPr>
        <w:t xml:space="preserve"> розгляду кримінальних проваджень </w:t>
      </w:r>
      <w:r w:rsidR="00FE2E28" w:rsidRPr="002B0141">
        <w:rPr>
          <w:sz w:val="26"/>
          <w:szCs w:val="26"/>
        </w:rPr>
        <w:t>звітного періоду</w:t>
      </w:r>
      <w:r w:rsidRPr="002B0141">
        <w:rPr>
          <w:sz w:val="26"/>
          <w:szCs w:val="26"/>
        </w:rPr>
        <w:t xml:space="preserve"> 2021</w:t>
      </w:r>
      <w:r w:rsidR="000A76A6">
        <w:rPr>
          <w:sz w:val="26"/>
          <w:szCs w:val="26"/>
        </w:rPr>
        <w:t> </w:t>
      </w:r>
      <w:r w:rsidRPr="002B0141">
        <w:rPr>
          <w:sz w:val="26"/>
          <w:szCs w:val="26"/>
        </w:rPr>
        <w:t>року</w:t>
      </w:r>
      <w:r w:rsidR="00FE2E28" w:rsidRPr="002B0141">
        <w:rPr>
          <w:sz w:val="26"/>
          <w:szCs w:val="26"/>
        </w:rPr>
        <w:t xml:space="preserve"> (</w:t>
      </w:r>
      <w:r w:rsidR="009C5819" w:rsidRPr="002B0141">
        <w:rPr>
          <w:sz w:val="26"/>
          <w:szCs w:val="26"/>
          <w:lang w:val="en-US"/>
        </w:rPr>
        <w:t>48</w:t>
      </w:r>
      <w:r w:rsidR="00FE2E28" w:rsidRPr="002B0141">
        <w:rPr>
          <w:sz w:val="26"/>
          <w:szCs w:val="26"/>
        </w:rPr>
        <w:t xml:space="preserve">) та </w:t>
      </w:r>
      <w:r w:rsidRPr="002B0141">
        <w:rPr>
          <w:sz w:val="26"/>
          <w:szCs w:val="26"/>
        </w:rPr>
        <w:t>2020 року</w:t>
      </w:r>
      <w:r w:rsidR="00FE2E28" w:rsidRPr="002B0141">
        <w:rPr>
          <w:sz w:val="26"/>
          <w:szCs w:val="26"/>
        </w:rPr>
        <w:t xml:space="preserve"> (</w:t>
      </w:r>
      <w:r w:rsidR="009C5819" w:rsidRPr="002B0141">
        <w:rPr>
          <w:sz w:val="26"/>
          <w:szCs w:val="26"/>
          <w:lang w:val="en-US"/>
        </w:rPr>
        <w:t>60</w:t>
      </w:r>
      <w:r w:rsidR="00FE2E28" w:rsidRPr="002B0141">
        <w:rPr>
          <w:sz w:val="26"/>
          <w:szCs w:val="26"/>
        </w:rPr>
        <w:t xml:space="preserve">) </w:t>
      </w:r>
      <w:r w:rsidRPr="002B0141">
        <w:rPr>
          <w:sz w:val="26"/>
          <w:szCs w:val="26"/>
        </w:rPr>
        <w:t xml:space="preserve">показує </w:t>
      </w:r>
      <w:r w:rsidR="00FE2E28" w:rsidRPr="002B0141">
        <w:rPr>
          <w:sz w:val="26"/>
          <w:szCs w:val="26"/>
        </w:rPr>
        <w:t xml:space="preserve">зменшення </w:t>
      </w:r>
      <w:r w:rsidR="004B7733" w:rsidRPr="002B0141">
        <w:rPr>
          <w:sz w:val="26"/>
          <w:szCs w:val="26"/>
        </w:rPr>
        <w:t xml:space="preserve">кількості розглянутих справ </w:t>
      </w:r>
      <w:r w:rsidR="00FE2E28" w:rsidRPr="002B0141">
        <w:rPr>
          <w:sz w:val="26"/>
          <w:szCs w:val="26"/>
        </w:rPr>
        <w:t xml:space="preserve">на </w:t>
      </w:r>
      <w:r w:rsidR="009C5819" w:rsidRPr="002B0141">
        <w:rPr>
          <w:sz w:val="26"/>
          <w:szCs w:val="26"/>
          <w:lang w:val="en-US"/>
        </w:rPr>
        <w:t>20 </w:t>
      </w:r>
      <w:r w:rsidR="0092650E" w:rsidRPr="002B0141">
        <w:rPr>
          <w:sz w:val="26"/>
          <w:szCs w:val="26"/>
        </w:rPr>
        <w:t>%</w:t>
      </w:r>
      <w:r w:rsidR="00B4415C" w:rsidRPr="002B0141">
        <w:rPr>
          <w:sz w:val="26"/>
          <w:szCs w:val="26"/>
        </w:rPr>
        <w:t>, тобто на 12 справ</w:t>
      </w:r>
      <w:r w:rsidR="001E0457">
        <w:rPr>
          <w:sz w:val="26"/>
          <w:szCs w:val="26"/>
        </w:rPr>
        <w:t xml:space="preserve">. </w:t>
      </w:r>
      <w:r w:rsidR="00814287" w:rsidRPr="002B0141">
        <w:rPr>
          <w:sz w:val="26"/>
          <w:szCs w:val="26"/>
        </w:rPr>
        <w:t>Така ситуація пояснюється</w:t>
      </w:r>
      <w:r w:rsidR="008832EC" w:rsidRPr="002B0141">
        <w:rPr>
          <w:sz w:val="26"/>
          <w:szCs w:val="26"/>
        </w:rPr>
        <w:t xml:space="preserve"> </w:t>
      </w:r>
      <w:r w:rsidR="00B809C7">
        <w:rPr>
          <w:sz w:val="26"/>
          <w:szCs w:val="26"/>
          <w:lang w:val="ru-RU"/>
        </w:rPr>
        <w:t>значно</w:t>
      </w:r>
      <w:r w:rsidR="001E0457">
        <w:rPr>
          <w:sz w:val="26"/>
          <w:szCs w:val="26"/>
          <w:lang w:val="ru-RU"/>
        </w:rPr>
        <w:t xml:space="preserve"> більшою</w:t>
      </w:r>
      <w:r w:rsidR="00ED500A">
        <w:rPr>
          <w:sz w:val="26"/>
          <w:szCs w:val="26"/>
        </w:rPr>
        <w:t xml:space="preserve"> кількістю</w:t>
      </w:r>
      <w:r w:rsidR="00B308AA">
        <w:rPr>
          <w:sz w:val="26"/>
          <w:szCs w:val="26"/>
        </w:rPr>
        <w:t xml:space="preserve"> </w:t>
      </w:r>
      <w:r w:rsidR="00B809C7">
        <w:rPr>
          <w:sz w:val="26"/>
          <w:szCs w:val="26"/>
        </w:rPr>
        <w:t xml:space="preserve">(25) </w:t>
      </w:r>
      <w:r w:rsidR="00B308AA">
        <w:rPr>
          <w:sz w:val="26"/>
          <w:szCs w:val="26"/>
        </w:rPr>
        <w:t>закритих справ</w:t>
      </w:r>
      <w:r w:rsidR="00ED500A">
        <w:rPr>
          <w:sz w:val="26"/>
          <w:szCs w:val="26"/>
          <w:lang w:val="en-US"/>
        </w:rPr>
        <w:t xml:space="preserve"> </w:t>
      </w:r>
      <w:r w:rsidR="00ED500A">
        <w:rPr>
          <w:sz w:val="26"/>
          <w:szCs w:val="26"/>
        </w:rPr>
        <w:t>у</w:t>
      </w:r>
      <w:r w:rsidR="00ED500A">
        <w:rPr>
          <w:sz w:val="26"/>
          <w:szCs w:val="26"/>
          <w:lang w:val="en-US"/>
        </w:rPr>
        <w:t xml:space="preserve"> 202</w:t>
      </w:r>
      <w:r w:rsidR="00ED500A">
        <w:rPr>
          <w:sz w:val="26"/>
          <w:szCs w:val="26"/>
        </w:rPr>
        <w:t>0 році</w:t>
      </w:r>
      <w:r w:rsidR="001E0457">
        <w:rPr>
          <w:sz w:val="26"/>
          <w:szCs w:val="26"/>
        </w:rPr>
        <w:t xml:space="preserve"> порівняно із 2021 роком (6)</w:t>
      </w:r>
      <w:r w:rsidR="00B308AA">
        <w:rPr>
          <w:sz w:val="26"/>
          <w:szCs w:val="26"/>
        </w:rPr>
        <w:t xml:space="preserve">, </w:t>
      </w:r>
      <w:r w:rsidR="00ED500A">
        <w:rPr>
          <w:sz w:val="26"/>
          <w:szCs w:val="26"/>
        </w:rPr>
        <w:t>що було причинено</w:t>
      </w:r>
      <w:r w:rsidR="00947DF5" w:rsidRPr="002B0141">
        <w:rPr>
          <w:sz w:val="26"/>
          <w:szCs w:val="26"/>
        </w:rPr>
        <w:t xml:space="preserve"> визнанням неконституційною статті 366-1 КК України</w:t>
      </w:r>
      <w:r w:rsidR="000A5FC3" w:rsidRPr="002B0141">
        <w:rPr>
          <w:sz w:val="26"/>
          <w:szCs w:val="26"/>
        </w:rPr>
        <w:t xml:space="preserve"> Рішенням Конституційного Суду України від 27.10.2020 </w:t>
      </w:r>
      <w:r w:rsidR="00947DF5" w:rsidRPr="002B0141">
        <w:rPr>
          <w:sz w:val="26"/>
          <w:szCs w:val="26"/>
        </w:rPr>
        <w:t>№</w:t>
      </w:r>
      <w:r w:rsidR="000A5FC3" w:rsidRPr="002B0141">
        <w:rPr>
          <w:sz w:val="26"/>
          <w:szCs w:val="26"/>
        </w:rPr>
        <w:t> </w:t>
      </w:r>
      <w:r w:rsidR="00947DF5" w:rsidRPr="002B0141">
        <w:rPr>
          <w:sz w:val="26"/>
          <w:szCs w:val="26"/>
        </w:rPr>
        <w:t xml:space="preserve">13-р/2020. </w:t>
      </w:r>
    </w:p>
    <w:p w14:paraId="7989636A" w14:textId="7F87030A" w:rsidR="0028601B" w:rsidRDefault="00B809C7" w:rsidP="0028601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Водночас</w:t>
      </w:r>
      <w:r w:rsidR="0028601B" w:rsidRPr="002B0141">
        <w:rPr>
          <w:sz w:val="26"/>
          <w:szCs w:val="26"/>
        </w:rPr>
        <w:t xml:space="preserve"> аналіз показників розгляду</w:t>
      </w:r>
      <w:r w:rsidR="0028601B">
        <w:rPr>
          <w:sz w:val="26"/>
          <w:szCs w:val="26"/>
        </w:rPr>
        <w:t>,</w:t>
      </w:r>
      <w:r w:rsidR="0028601B" w:rsidRPr="00057AC4">
        <w:rPr>
          <w:sz w:val="26"/>
          <w:szCs w:val="26"/>
        </w:rPr>
        <w:t xml:space="preserve"> </w:t>
      </w:r>
      <w:r w:rsidR="0028601B">
        <w:rPr>
          <w:sz w:val="26"/>
          <w:szCs w:val="26"/>
        </w:rPr>
        <w:t>наведених у гістограмі 2,</w:t>
      </w:r>
      <w:r w:rsidR="0028601B" w:rsidRPr="002B0141">
        <w:rPr>
          <w:sz w:val="26"/>
          <w:szCs w:val="26"/>
        </w:rPr>
        <w:t xml:space="preserve"> показує збільшення масової частки вироків серед усіх ухвалених у кримінальних провадженнях рішень (</w:t>
      </w:r>
      <w:r w:rsidR="0028601B">
        <w:rPr>
          <w:sz w:val="26"/>
          <w:szCs w:val="26"/>
        </w:rPr>
        <w:t>з 37 % у 2020 році (22 вироки) до 71 % у 2021 році (34 вироки). Динаміка цього показника у порівнюваних періодах складає 12 судових рішень або  +55 %.</w:t>
      </w:r>
    </w:p>
    <w:p w14:paraId="3CA7BD37" w14:textId="7FD76075" w:rsidR="00906216" w:rsidRPr="002B0141" w:rsidRDefault="00B4415C" w:rsidP="00FE2E2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B0141">
        <w:rPr>
          <w:sz w:val="26"/>
          <w:szCs w:val="26"/>
        </w:rPr>
        <w:t>І</w:t>
      </w:r>
      <w:r w:rsidR="00762769" w:rsidRPr="002B0141">
        <w:rPr>
          <w:sz w:val="26"/>
          <w:szCs w:val="26"/>
        </w:rPr>
        <w:t>нформаці</w:t>
      </w:r>
      <w:r w:rsidR="0002143C" w:rsidRPr="002B0141">
        <w:rPr>
          <w:sz w:val="26"/>
          <w:szCs w:val="26"/>
        </w:rPr>
        <w:t>ю</w:t>
      </w:r>
      <w:r w:rsidR="00762769" w:rsidRPr="002B0141">
        <w:rPr>
          <w:sz w:val="26"/>
          <w:szCs w:val="26"/>
        </w:rPr>
        <w:t xml:space="preserve"> </w:t>
      </w:r>
      <w:r w:rsidR="004F6879" w:rsidRPr="002B0141">
        <w:rPr>
          <w:sz w:val="26"/>
          <w:szCs w:val="26"/>
        </w:rPr>
        <w:t xml:space="preserve">щодо </w:t>
      </w:r>
      <w:r w:rsidR="0002143C" w:rsidRPr="002B0141">
        <w:rPr>
          <w:sz w:val="26"/>
          <w:szCs w:val="26"/>
        </w:rPr>
        <w:t>результатів розгляду кримінальних проваджень</w:t>
      </w:r>
      <w:r w:rsidR="00762769" w:rsidRPr="002B0141">
        <w:rPr>
          <w:sz w:val="26"/>
          <w:szCs w:val="26"/>
        </w:rPr>
        <w:t xml:space="preserve"> </w:t>
      </w:r>
      <w:r w:rsidRPr="002B0141">
        <w:rPr>
          <w:sz w:val="26"/>
          <w:szCs w:val="26"/>
        </w:rPr>
        <w:t xml:space="preserve">у 2021 році в порівнянні з 2020 роком </w:t>
      </w:r>
      <w:r w:rsidR="004F6879" w:rsidRPr="002B0141">
        <w:rPr>
          <w:sz w:val="26"/>
          <w:szCs w:val="26"/>
        </w:rPr>
        <w:t>відображено в гістограмі</w:t>
      </w:r>
      <w:r w:rsidR="00106962" w:rsidRPr="002B0141">
        <w:rPr>
          <w:sz w:val="26"/>
          <w:szCs w:val="26"/>
        </w:rPr>
        <w:t> </w:t>
      </w:r>
      <w:r w:rsidR="0090170D" w:rsidRPr="002B0141">
        <w:rPr>
          <w:sz w:val="26"/>
          <w:szCs w:val="26"/>
          <w:lang w:val="en-US"/>
        </w:rPr>
        <w:t>2</w:t>
      </w:r>
      <w:r w:rsidR="004F6879" w:rsidRPr="002B0141">
        <w:rPr>
          <w:sz w:val="26"/>
          <w:szCs w:val="26"/>
        </w:rPr>
        <w:t>.</w:t>
      </w:r>
    </w:p>
    <w:p w14:paraId="7C57F00A" w14:textId="6DA89224" w:rsidR="004F6879" w:rsidRDefault="004F6879" w:rsidP="004F6879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  <w:r w:rsidRPr="004F6879">
        <w:rPr>
          <w:b/>
          <w:bCs/>
          <w:sz w:val="26"/>
          <w:szCs w:val="26"/>
        </w:rPr>
        <w:t xml:space="preserve">Гістограма </w:t>
      </w:r>
      <w:r w:rsidR="0090170D">
        <w:rPr>
          <w:b/>
          <w:bCs/>
          <w:sz w:val="26"/>
          <w:szCs w:val="26"/>
          <w:lang w:val="en-US"/>
        </w:rPr>
        <w:t>2</w:t>
      </w:r>
      <w:r w:rsidRPr="004F6879">
        <w:rPr>
          <w:b/>
          <w:bCs/>
          <w:sz w:val="26"/>
          <w:szCs w:val="26"/>
        </w:rPr>
        <w:t xml:space="preserve"> </w:t>
      </w:r>
    </w:p>
    <w:p w14:paraId="1815874A" w14:textId="5A78032E" w:rsidR="005C671B" w:rsidRDefault="005C671B" w:rsidP="004F6879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10"/>
          <w:szCs w:val="10"/>
        </w:rPr>
      </w:pPr>
    </w:p>
    <w:p w14:paraId="491ED88C" w14:textId="141F299D" w:rsidR="00263169" w:rsidRPr="005C671B" w:rsidRDefault="007302C1" w:rsidP="007302C1">
      <w:pPr>
        <w:pStyle w:val="rvps2"/>
        <w:shd w:val="clear" w:color="auto" w:fill="FFFFFF"/>
        <w:spacing w:before="0" w:beforeAutospacing="0" w:after="0" w:afterAutospacing="0"/>
        <w:ind w:left="-142"/>
        <w:jc w:val="right"/>
        <w:rPr>
          <w:b/>
          <w:bCs/>
          <w:sz w:val="10"/>
          <w:szCs w:val="10"/>
        </w:rPr>
      </w:pPr>
      <w:r w:rsidRPr="007302C1">
        <w:rPr>
          <w:b/>
          <w:bCs/>
          <w:noProof/>
          <w:sz w:val="10"/>
          <w:szCs w:val="10"/>
        </w:rPr>
        <w:drawing>
          <wp:inline distT="0" distB="0" distL="0" distR="0" wp14:anchorId="0A8C2F66" wp14:editId="51EEE3A2">
            <wp:extent cx="5669280" cy="3625072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531" cy="365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82DD9" w14:textId="77777777" w:rsidR="009F0690" w:rsidRPr="009F0690" w:rsidRDefault="009F0690" w:rsidP="005D1B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bookmarkEnd w:id="1"/>
    <w:p w14:paraId="7F26F091" w14:textId="4668CDAA" w:rsidR="00834267" w:rsidRDefault="00834267" w:rsidP="00975D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3CA">
        <w:rPr>
          <w:rFonts w:ascii="Times New Roman" w:hAnsi="Times New Roman" w:cs="Times New Roman"/>
          <w:sz w:val="26"/>
          <w:szCs w:val="26"/>
        </w:rPr>
        <w:lastRenderedPageBreak/>
        <w:t xml:space="preserve">Станом </w:t>
      </w:r>
      <w:r w:rsidR="000720D3" w:rsidRPr="008363CA">
        <w:rPr>
          <w:rFonts w:ascii="Times New Roman" w:hAnsi="Times New Roman" w:cs="Times New Roman"/>
          <w:sz w:val="26"/>
          <w:szCs w:val="26"/>
        </w:rPr>
        <w:t xml:space="preserve">на </w:t>
      </w:r>
      <w:r w:rsidR="005C671B">
        <w:rPr>
          <w:rFonts w:ascii="Times New Roman" w:hAnsi="Times New Roman" w:cs="Times New Roman"/>
          <w:sz w:val="26"/>
          <w:szCs w:val="26"/>
        </w:rPr>
        <w:t>01</w:t>
      </w:r>
      <w:r w:rsidR="007A09EF">
        <w:rPr>
          <w:rFonts w:ascii="Times New Roman" w:hAnsi="Times New Roman" w:cs="Times New Roman"/>
          <w:sz w:val="26"/>
          <w:szCs w:val="26"/>
        </w:rPr>
        <w:t xml:space="preserve"> січня </w:t>
      </w:r>
      <w:r w:rsidR="000720D3" w:rsidRPr="008363CA">
        <w:rPr>
          <w:rFonts w:ascii="Times New Roman" w:hAnsi="Times New Roman" w:cs="Times New Roman"/>
          <w:sz w:val="26"/>
          <w:szCs w:val="26"/>
        </w:rPr>
        <w:t>202</w:t>
      </w:r>
      <w:r w:rsidR="005C671B">
        <w:rPr>
          <w:rFonts w:ascii="Times New Roman" w:hAnsi="Times New Roman" w:cs="Times New Roman"/>
          <w:sz w:val="26"/>
          <w:szCs w:val="26"/>
        </w:rPr>
        <w:t>2</w:t>
      </w:r>
      <w:r w:rsidRPr="008363CA">
        <w:rPr>
          <w:rFonts w:ascii="Times New Roman" w:hAnsi="Times New Roman" w:cs="Times New Roman"/>
          <w:sz w:val="26"/>
          <w:szCs w:val="26"/>
        </w:rPr>
        <w:t xml:space="preserve"> </w:t>
      </w:r>
      <w:r w:rsidR="007A09EF">
        <w:rPr>
          <w:rFonts w:ascii="Times New Roman" w:hAnsi="Times New Roman" w:cs="Times New Roman"/>
          <w:sz w:val="26"/>
          <w:szCs w:val="26"/>
        </w:rPr>
        <w:t xml:space="preserve">року </w:t>
      </w:r>
      <w:r w:rsidRPr="008363CA">
        <w:rPr>
          <w:rFonts w:ascii="Times New Roman" w:hAnsi="Times New Roman" w:cs="Times New Roman"/>
          <w:sz w:val="26"/>
          <w:szCs w:val="26"/>
        </w:rPr>
        <w:t xml:space="preserve">в провадженні ВАКС </w:t>
      </w:r>
      <w:r w:rsidR="006C4C3F" w:rsidRPr="008363CA">
        <w:rPr>
          <w:rFonts w:ascii="Times New Roman" w:hAnsi="Times New Roman" w:cs="Times New Roman"/>
          <w:sz w:val="26"/>
          <w:szCs w:val="26"/>
        </w:rPr>
        <w:t>перебува</w:t>
      </w:r>
      <w:r w:rsidR="007A09EF">
        <w:rPr>
          <w:rFonts w:ascii="Times New Roman" w:hAnsi="Times New Roman" w:cs="Times New Roman"/>
          <w:sz w:val="26"/>
          <w:szCs w:val="26"/>
        </w:rPr>
        <w:t>ло</w:t>
      </w:r>
      <w:r w:rsidRPr="008363CA">
        <w:rPr>
          <w:rFonts w:ascii="Times New Roman" w:hAnsi="Times New Roman" w:cs="Times New Roman"/>
          <w:sz w:val="26"/>
          <w:szCs w:val="26"/>
        </w:rPr>
        <w:t xml:space="preserve"> </w:t>
      </w:r>
      <w:r w:rsidR="005C671B">
        <w:rPr>
          <w:rFonts w:ascii="Times New Roman" w:hAnsi="Times New Roman" w:cs="Times New Roman"/>
          <w:sz w:val="26"/>
          <w:szCs w:val="26"/>
        </w:rPr>
        <w:t>185</w:t>
      </w:r>
      <w:r w:rsidRPr="008363CA">
        <w:rPr>
          <w:rFonts w:ascii="Times New Roman" w:hAnsi="Times New Roman" w:cs="Times New Roman"/>
          <w:sz w:val="26"/>
          <w:szCs w:val="26"/>
        </w:rPr>
        <w:t xml:space="preserve"> кримінальних проваджен</w:t>
      </w:r>
      <w:r w:rsidR="005C3028" w:rsidRPr="008363CA">
        <w:rPr>
          <w:rFonts w:ascii="Times New Roman" w:hAnsi="Times New Roman" w:cs="Times New Roman"/>
          <w:sz w:val="26"/>
          <w:szCs w:val="26"/>
        </w:rPr>
        <w:t>ь</w:t>
      </w:r>
      <w:r w:rsidRPr="008363CA">
        <w:rPr>
          <w:rFonts w:ascii="Times New Roman" w:hAnsi="Times New Roman" w:cs="Times New Roman"/>
          <w:sz w:val="26"/>
          <w:szCs w:val="26"/>
        </w:rPr>
        <w:t xml:space="preserve"> стосовно </w:t>
      </w:r>
      <w:r w:rsidR="00B748D9">
        <w:rPr>
          <w:rFonts w:ascii="Times New Roman" w:hAnsi="Times New Roman" w:cs="Times New Roman"/>
          <w:sz w:val="26"/>
          <w:szCs w:val="26"/>
        </w:rPr>
        <w:t>463</w:t>
      </w:r>
      <w:r w:rsidRPr="008363CA">
        <w:rPr>
          <w:rFonts w:ascii="Times New Roman" w:hAnsi="Times New Roman" w:cs="Times New Roman"/>
          <w:sz w:val="26"/>
          <w:szCs w:val="26"/>
        </w:rPr>
        <w:t xml:space="preserve"> осіб.</w:t>
      </w:r>
    </w:p>
    <w:p w14:paraId="73466FCE" w14:textId="703C1ABC" w:rsidR="00B748D9" w:rsidRDefault="00B748D9" w:rsidP="00C01C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FECBB3" w14:textId="7B666B85" w:rsidR="00C42F3D" w:rsidRDefault="002F2ECB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2.2. </w:t>
      </w:r>
      <w:r w:rsidR="00C23AB9">
        <w:rPr>
          <w:rFonts w:ascii="Times New Roman" w:hAnsi="Times New Roman" w:cs="Times New Roman"/>
          <w:b/>
          <w:bCs/>
          <w:sz w:val="26"/>
          <w:szCs w:val="26"/>
        </w:rPr>
        <w:t>Відомості</w:t>
      </w:r>
      <w:r w:rsidR="00D17E6D">
        <w:rPr>
          <w:rFonts w:ascii="Times New Roman" w:hAnsi="Times New Roman" w:cs="Times New Roman"/>
          <w:b/>
          <w:bCs/>
          <w:sz w:val="26"/>
          <w:szCs w:val="26"/>
        </w:rPr>
        <w:t xml:space="preserve"> про </w:t>
      </w:r>
      <w:r w:rsidR="00165A23">
        <w:rPr>
          <w:rFonts w:ascii="Times New Roman" w:hAnsi="Times New Roman" w:cs="Times New Roman"/>
          <w:b/>
          <w:bCs/>
          <w:sz w:val="26"/>
          <w:szCs w:val="26"/>
        </w:rPr>
        <w:t xml:space="preserve">кількість </w:t>
      </w:r>
      <w:r w:rsidR="00D17E6D">
        <w:rPr>
          <w:rFonts w:ascii="Times New Roman" w:hAnsi="Times New Roman" w:cs="Times New Roman"/>
          <w:b/>
          <w:bCs/>
          <w:sz w:val="26"/>
          <w:szCs w:val="26"/>
        </w:rPr>
        <w:t xml:space="preserve">осіб, провадження </w:t>
      </w:r>
      <w:r w:rsidR="00695B92">
        <w:rPr>
          <w:rFonts w:ascii="Times New Roman" w:hAnsi="Times New Roman" w:cs="Times New Roman"/>
          <w:b/>
          <w:bCs/>
          <w:sz w:val="26"/>
          <w:szCs w:val="26"/>
        </w:rPr>
        <w:t>щодо яких</w:t>
      </w:r>
      <w:r w:rsidR="001E15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71A1D">
        <w:rPr>
          <w:rFonts w:ascii="Times New Roman" w:hAnsi="Times New Roman" w:cs="Times New Roman"/>
          <w:b/>
          <w:bCs/>
          <w:sz w:val="26"/>
          <w:szCs w:val="26"/>
        </w:rPr>
        <w:t>завершено</w:t>
      </w:r>
      <w:r w:rsidR="00C42F3D">
        <w:rPr>
          <w:rFonts w:ascii="Times New Roman" w:hAnsi="Times New Roman" w:cs="Times New Roman"/>
          <w:b/>
          <w:bCs/>
          <w:sz w:val="26"/>
          <w:szCs w:val="26"/>
        </w:rPr>
        <w:t xml:space="preserve"> та</w:t>
      </w:r>
      <w:r w:rsidR="00271A1D">
        <w:rPr>
          <w:rFonts w:ascii="Times New Roman" w:hAnsi="Times New Roman" w:cs="Times New Roman"/>
          <w:b/>
          <w:bCs/>
          <w:sz w:val="26"/>
          <w:szCs w:val="26"/>
        </w:rPr>
        <w:t xml:space="preserve"> вироки щодо яких набрали законної сили. </w:t>
      </w:r>
      <w:r w:rsidR="00C42F3D">
        <w:rPr>
          <w:rFonts w:ascii="Times New Roman" w:hAnsi="Times New Roman" w:cs="Times New Roman"/>
          <w:b/>
          <w:bCs/>
          <w:sz w:val="26"/>
          <w:szCs w:val="26"/>
        </w:rPr>
        <w:t>Призначені</w:t>
      </w:r>
      <w:r w:rsidR="00924E2A">
        <w:rPr>
          <w:rFonts w:ascii="Times New Roman" w:hAnsi="Times New Roman" w:cs="Times New Roman"/>
          <w:b/>
          <w:bCs/>
          <w:sz w:val="26"/>
          <w:szCs w:val="26"/>
        </w:rPr>
        <w:t xml:space="preserve"> покаран</w:t>
      </w:r>
      <w:r w:rsidR="00C42F3D">
        <w:rPr>
          <w:rFonts w:ascii="Times New Roman" w:hAnsi="Times New Roman" w:cs="Times New Roman"/>
          <w:b/>
          <w:bCs/>
          <w:sz w:val="26"/>
          <w:szCs w:val="26"/>
        </w:rPr>
        <w:t>ня</w:t>
      </w:r>
    </w:p>
    <w:p w14:paraId="2337D0AB" w14:textId="77777777" w:rsidR="001C6ADD" w:rsidRPr="00F02675" w:rsidRDefault="001C6ADD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DA8386" w14:textId="332BF88D" w:rsidR="00B748D9" w:rsidRDefault="008D62BD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D62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2.2.1.</w:t>
      </w:r>
      <w:r w:rsidR="00975D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="00165A23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Кількість осіб</w:t>
      </w:r>
      <w:r w:rsidRPr="008D62B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 w:rsidR="004959DA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справи щодо яких розглянуто</w:t>
      </w:r>
      <w:r w:rsidRPr="008D62B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у 2021 році</w:t>
      </w:r>
    </w:p>
    <w:p w14:paraId="280F0B78" w14:textId="77777777" w:rsidR="00263169" w:rsidRPr="008D62BD" w:rsidRDefault="00263169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290415B9" w14:textId="59AB05B4" w:rsidR="007E1F8C" w:rsidRDefault="00653EFD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Упродовж 2021 року ВАКС </w:t>
      </w:r>
      <w:r w:rsidR="006957B1">
        <w:rPr>
          <w:rFonts w:ascii="Times New Roman" w:hAnsi="Times New Roman" w:cs="Times New Roman"/>
          <w:sz w:val="26"/>
          <w:szCs w:val="26"/>
        </w:rPr>
        <w:t>розглянуто</w:t>
      </w:r>
      <w:r w:rsidR="00801F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48 </w:t>
      </w:r>
      <w:r w:rsidR="00801F64">
        <w:rPr>
          <w:rFonts w:ascii="Times New Roman" w:hAnsi="Times New Roman" w:cs="Times New Roman"/>
          <w:sz w:val="26"/>
          <w:szCs w:val="26"/>
        </w:rPr>
        <w:t>кримінальних проваджень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1F64">
        <w:rPr>
          <w:rFonts w:ascii="Times New Roman" w:hAnsi="Times New Roman" w:cs="Times New Roman"/>
          <w:sz w:val="26"/>
          <w:szCs w:val="26"/>
        </w:rPr>
        <w:t>стосовно</w:t>
      </w:r>
      <w:r>
        <w:rPr>
          <w:rFonts w:ascii="Times New Roman" w:hAnsi="Times New Roman" w:cs="Times New Roman"/>
          <w:sz w:val="26"/>
          <w:szCs w:val="26"/>
        </w:rPr>
        <w:t xml:space="preserve"> 56</w:t>
      </w:r>
      <w:r w:rsidR="006957B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осіб, які обвинувачувалися у вчиненні кримінальних правопорушень. </w:t>
      </w:r>
    </w:p>
    <w:p w14:paraId="42FD769B" w14:textId="4D6EA6DC" w:rsidR="00B748D9" w:rsidRDefault="007B598D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кількістю осіб розглянуті у 2021 році кримінальні провадження</w:t>
      </w:r>
      <w:r w:rsidR="00653E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розподіляються так</w:t>
      </w:r>
      <w:r w:rsidR="00653EFD">
        <w:rPr>
          <w:rFonts w:ascii="Times New Roman" w:hAnsi="Times New Roman" w:cs="Times New Roman"/>
          <w:sz w:val="26"/>
          <w:szCs w:val="26"/>
        </w:rPr>
        <w:t>:</w:t>
      </w:r>
    </w:p>
    <w:p w14:paraId="36DFD6C3" w14:textId="2C2436D3" w:rsidR="00653EFD" w:rsidRDefault="00653EFD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 ос</w:t>
      </w:r>
      <w:r w:rsidR="00853138">
        <w:rPr>
          <w:rFonts w:ascii="Times New Roman" w:hAnsi="Times New Roman" w:cs="Times New Roman"/>
          <w:sz w:val="26"/>
          <w:szCs w:val="26"/>
        </w:rPr>
        <w:t>оби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3D72">
        <w:rPr>
          <w:rFonts w:ascii="Times New Roman" w:hAnsi="Times New Roman" w:cs="Times New Roman"/>
          <w:sz w:val="26"/>
          <w:szCs w:val="26"/>
        </w:rPr>
        <w:t xml:space="preserve">визнано винними у скоєнні </w:t>
      </w:r>
      <w:r w:rsidR="006C5D19">
        <w:rPr>
          <w:rFonts w:ascii="Times New Roman" w:hAnsi="Times New Roman" w:cs="Times New Roman"/>
          <w:sz w:val="26"/>
          <w:szCs w:val="26"/>
        </w:rPr>
        <w:t>кримінальних правопорушень</w:t>
      </w:r>
      <w:r w:rsidR="00013D72">
        <w:rPr>
          <w:rFonts w:ascii="Times New Roman" w:hAnsi="Times New Roman" w:cs="Times New Roman"/>
          <w:sz w:val="26"/>
          <w:szCs w:val="26"/>
        </w:rPr>
        <w:t xml:space="preserve"> та </w:t>
      </w:r>
      <w:r w:rsidR="00E929B9">
        <w:rPr>
          <w:rFonts w:ascii="Times New Roman" w:hAnsi="Times New Roman" w:cs="Times New Roman"/>
          <w:sz w:val="26"/>
          <w:szCs w:val="26"/>
        </w:rPr>
        <w:t>засуджено, що становить 57</w:t>
      </w:r>
      <w:r w:rsidR="00CD5D47">
        <w:rPr>
          <w:rFonts w:ascii="Times New Roman" w:hAnsi="Times New Roman" w:cs="Times New Roman"/>
          <w:sz w:val="26"/>
          <w:szCs w:val="26"/>
        </w:rPr>
        <w:t> </w:t>
      </w:r>
      <w:r w:rsidR="00E929B9">
        <w:rPr>
          <w:rFonts w:ascii="Times New Roman" w:hAnsi="Times New Roman" w:cs="Times New Roman"/>
          <w:sz w:val="26"/>
          <w:szCs w:val="26"/>
        </w:rPr>
        <w:t xml:space="preserve">% усіх осіб, щодо яких ВАКС закінчено кримінальні провадження; </w:t>
      </w:r>
    </w:p>
    <w:p w14:paraId="611A16DB" w14:textId="3FC30FB5" w:rsidR="005E5FC7" w:rsidRDefault="00E929B9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осіб визнано невинуватими та виправдано </w:t>
      </w:r>
      <w:r w:rsidR="00E26D78">
        <w:rPr>
          <w:rFonts w:ascii="Times New Roman" w:hAnsi="Times New Roman" w:cs="Times New Roman"/>
          <w:sz w:val="26"/>
          <w:szCs w:val="26"/>
        </w:rPr>
        <w:t>(</w:t>
      </w:r>
      <w:r w:rsidR="005E5FC7">
        <w:rPr>
          <w:rFonts w:ascii="Times New Roman" w:hAnsi="Times New Roman" w:cs="Times New Roman"/>
          <w:sz w:val="26"/>
          <w:szCs w:val="26"/>
        </w:rPr>
        <w:t>16</w:t>
      </w:r>
      <w:r w:rsidR="00CD5D47">
        <w:rPr>
          <w:rFonts w:ascii="Times New Roman" w:hAnsi="Times New Roman" w:cs="Times New Roman"/>
          <w:sz w:val="26"/>
          <w:szCs w:val="26"/>
        </w:rPr>
        <w:t> </w:t>
      </w:r>
      <w:r w:rsidR="005E5FC7">
        <w:rPr>
          <w:rFonts w:ascii="Times New Roman" w:hAnsi="Times New Roman" w:cs="Times New Roman"/>
          <w:sz w:val="26"/>
          <w:szCs w:val="26"/>
        </w:rPr>
        <w:t>%</w:t>
      </w:r>
      <w:r w:rsidR="00E26D78">
        <w:rPr>
          <w:rFonts w:ascii="Times New Roman" w:hAnsi="Times New Roman" w:cs="Times New Roman"/>
          <w:sz w:val="26"/>
          <w:szCs w:val="26"/>
        </w:rPr>
        <w:t>)</w:t>
      </w:r>
      <w:r w:rsidR="005E5FC7">
        <w:rPr>
          <w:rFonts w:ascii="Times New Roman" w:hAnsi="Times New Roman" w:cs="Times New Roman"/>
          <w:sz w:val="26"/>
          <w:szCs w:val="26"/>
        </w:rPr>
        <w:t>;</w:t>
      </w:r>
    </w:p>
    <w:p w14:paraId="6BC8350D" w14:textId="2B90CC9E" w:rsidR="005E5FC7" w:rsidRDefault="005E5FC7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осіб</w:t>
      </w:r>
      <w:r w:rsidR="007B59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щодо яких кримінальне провадження закрито </w:t>
      </w:r>
      <w:r w:rsidR="00E26D78">
        <w:rPr>
          <w:rFonts w:ascii="Times New Roman" w:hAnsi="Times New Roman" w:cs="Times New Roman"/>
          <w:sz w:val="26"/>
          <w:szCs w:val="26"/>
        </w:rPr>
        <w:t>(</w:t>
      </w:r>
      <w:r w:rsidR="00362A6E">
        <w:rPr>
          <w:rFonts w:ascii="Times New Roman" w:hAnsi="Times New Roman" w:cs="Times New Roman"/>
          <w:sz w:val="26"/>
          <w:szCs w:val="26"/>
        </w:rPr>
        <w:t>10</w:t>
      </w:r>
      <w:r w:rsidR="00CD5D4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%</w:t>
      </w:r>
      <w:r w:rsidR="00E26D7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4F3C851" w14:textId="5C102A3E" w:rsidR="00E929B9" w:rsidRDefault="005E5FC7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осіб</w:t>
      </w:r>
      <w:r w:rsidR="007B598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щодо яких провадження направлено для визначення підсудності </w:t>
      </w:r>
      <w:r w:rsidR="00E26D7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9</w:t>
      </w:r>
      <w:r w:rsidR="007B598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%</w:t>
      </w:r>
      <w:r w:rsidR="00E26D7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B7D49B4" w14:textId="2D98278C" w:rsidR="005E5FC7" w:rsidRDefault="002270E8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особа</w:t>
      </w:r>
      <w:r w:rsidR="007B598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щодо якої судом відмовлено у затвердженні угоди і повернуто провадження прокурору для продовження досудового розслідування </w:t>
      </w:r>
      <w:r w:rsidR="00E26D7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2</w:t>
      </w:r>
      <w:r w:rsidR="00CD5D4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%</w:t>
      </w:r>
      <w:r w:rsidR="00E26D7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08B1219" w14:textId="4131F668" w:rsidR="002270E8" w:rsidRDefault="002270E8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особи</w:t>
      </w:r>
      <w:r w:rsidR="007E1F8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щодо яких вирішено питання про їх звільнення від кримінальної відповідальності</w:t>
      </w:r>
      <w:r w:rsidR="00362A6E">
        <w:rPr>
          <w:rFonts w:ascii="Times New Roman" w:hAnsi="Times New Roman" w:cs="Times New Roman"/>
          <w:sz w:val="26"/>
          <w:szCs w:val="26"/>
        </w:rPr>
        <w:t xml:space="preserve"> </w:t>
      </w:r>
      <w:r w:rsidR="00E26D78">
        <w:rPr>
          <w:rFonts w:ascii="Times New Roman" w:hAnsi="Times New Roman" w:cs="Times New Roman"/>
          <w:sz w:val="26"/>
          <w:szCs w:val="26"/>
        </w:rPr>
        <w:t>(</w:t>
      </w:r>
      <w:r w:rsidR="00362A6E">
        <w:rPr>
          <w:rFonts w:ascii="Times New Roman" w:hAnsi="Times New Roman" w:cs="Times New Roman"/>
          <w:sz w:val="26"/>
          <w:szCs w:val="26"/>
        </w:rPr>
        <w:t>4</w:t>
      </w:r>
      <w:r w:rsidR="00CD5D47">
        <w:rPr>
          <w:rFonts w:ascii="Times New Roman" w:hAnsi="Times New Roman" w:cs="Times New Roman"/>
          <w:sz w:val="26"/>
          <w:szCs w:val="26"/>
        </w:rPr>
        <w:t> </w:t>
      </w:r>
      <w:r w:rsidR="00362A6E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  <w:r w:rsidR="00E26D78">
        <w:rPr>
          <w:rFonts w:ascii="Times New Roman" w:hAnsi="Times New Roman" w:cs="Times New Roman"/>
          <w:sz w:val="26"/>
          <w:szCs w:val="26"/>
        </w:rPr>
        <w:t>)</w:t>
      </w:r>
    </w:p>
    <w:p w14:paraId="4DE6D19A" w14:textId="3F10342C" w:rsidR="002270E8" w:rsidRDefault="002270E8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особ</w:t>
      </w:r>
      <w:r w:rsidR="007E1F8C">
        <w:rPr>
          <w:rFonts w:ascii="Times New Roman" w:hAnsi="Times New Roman" w:cs="Times New Roman"/>
          <w:sz w:val="26"/>
          <w:szCs w:val="26"/>
        </w:rPr>
        <w:t>а,</w:t>
      </w:r>
      <w:r>
        <w:rPr>
          <w:rFonts w:ascii="Times New Roman" w:hAnsi="Times New Roman" w:cs="Times New Roman"/>
          <w:sz w:val="26"/>
          <w:szCs w:val="26"/>
        </w:rPr>
        <w:t xml:space="preserve"> щодо якої вирішено питання про застосування заходів медичного характеру</w:t>
      </w:r>
      <w:r w:rsidR="007E1F8C">
        <w:rPr>
          <w:rFonts w:ascii="Times New Roman" w:hAnsi="Times New Roman" w:cs="Times New Roman"/>
          <w:sz w:val="26"/>
          <w:szCs w:val="26"/>
        </w:rPr>
        <w:t xml:space="preserve"> </w:t>
      </w:r>
      <w:r w:rsidR="00E26D78">
        <w:rPr>
          <w:rFonts w:ascii="Times New Roman" w:hAnsi="Times New Roman" w:cs="Times New Roman"/>
          <w:sz w:val="26"/>
          <w:szCs w:val="26"/>
        </w:rPr>
        <w:t>(</w:t>
      </w:r>
      <w:r w:rsidR="00362A6E">
        <w:rPr>
          <w:rFonts w:ascii="Times New Roman" w:hAnsi="Times New Roman" w:cs="Times New Roman"/>
          <w:sz w:val="26"/>
          <w:szCs w:val="26"/>
        </w:rPr>
        <w:t>2</w:t>
      </w:r>
      <w:r w:rsidR="00CD5D47">
        <w:rPr>
          <w:rFonts w:ascii="Times New Roman" w:hAnsi="Times New Roman" w:cs="Times New Roman"/>
          <w:sz w:val="26"/>
          <w:szCs w:val="26"/>
        </w:rPr>
        <w:t> </w:t>
      </w:r>
      <w:r w:rsidR="00362A6E">
        <w:rPr>
          <w:rFonts w:ascii="Times New Roman" w:hAnsi="Times New Roman" w:cs="Times New Roman"/>
          <w:sz w:val="26"/>
          <w:szCs w:val="26"/>
        </w:rPr>
        <w:t>%</w:t>
      </w:r>
      <w:r w:rsidR="00E26D7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704C470" w14:textId="1A2297E7" w:rsidR="00362A6E" w:rsidRDefault="007E1F8C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числа</w:t>
      </w:r>
      <w:r w:rsidR="00362A6E" w:rsidRPr="00A7105F">
        <w:rPr>
          <w:rFonts w:ascii="Times New Roman" w:hAnsi="Times New Roman" w:cs="Times New Roman"/>
          <w:sz w:val="26"/>
          <w:szCs w:val="26"/>
        </w:rPr>
        <w:t xml:space="preserve"> осіб, визнаних винуватими у вчиненні інкримінованих </w:t>
      </w:r>
      <w:r w:rsidR="006C5D19" w:rsidRPr="00A7105F">
        <w:rPr>
          <w:rFonts w:ascii="Times New Roman" w:hAnsi="Times New Roman" w:cs="Times New Roman"/>
          <w:sz w:val="26"/>
          <w:szCs w:val="26"/>
        </w:rPr>
        <w:t>їм кримінальних правопорушень та засуджених,</w:t>
      </w:r>
      <w:r w:rsidR="00A7105F" w:rsidRPr="00A7105F">
        <w:rPr>
          <w:rFonts w:ascii="Times New Roman" w:hAnsi="Times New Roman" w:cs="Times New Roman"/>
          <w:sz w:val="26"/>
          <w:szCs w:val="26"/>
        </w:rPr>
        <w:t xml:space="preserve"> 9 </w:t>
      </w:r>
      <w:r w:rsidR="00A7105F">
        <w:rPr>
          <w:rFonts w:ascii="Times New Roman" w:hAnsi="Times New Roman" w:cs="Times New Roman"/>
          <w:sz w:val="26"/>
          <w:szCs w:val="26"/>
        </w:rPr>
        <w:t xml:space="preserve">осіб звільнено </w:t>
      </w:r>
      <w:r w:rsidR="00C23AB9">
        <w:rPr>
          <w:rFonts w:ascii="Times New Roman" w:hAnsi="Times New Roman" w:cs="Times New Roman"/>
          <w:sz w:val="26"/>
          <w:szCs w:val="26"/>
        </w:rPr>
        <w:t>від відбу</w:t>
      </w:r>
      <w:r w:rsidR="005C050C">
        <w:rPr>
          <w:rFonts w:ascii="Times New Roman" w:hAnsi="Times New Roman" w:cs="Times New Roman"/>
          <w:sz w:val="26"/>
          <w:szCs w:val="26"/>
        </w:rPr>
        <w:t>ванн</w:t>
      </w:r>
      <w:r w:rsidR="00C23AB9">
        <w:rPr>
          <w:rFonts w:ascii="Times New Roman" w:hAnsi="Times New Roman" w:cs="Times New Roman"/>
          <w:sz w:val="26"/>
          <w:szCs w:val="26"/>
        </w:rPr>
        <w:t>я покарання з випробування</w:t>
      </w:r>
      <w:r w:rsidR="0021077A">
        <w:rPr>
          <w:rFonts w:ascii="Times New Roman" w:hAnsi="Times New Roman" w:cs="Times New Roman"/>
          <w:sz w:val="26"/>
          <w:szCs w:val="26"/>
        </w:rPr>
        <w:t>м</w:t>
      </w:r>
      <w:r w:rsidR="00256387">
        <w:rPr>
          <w:rFonts w:ascii="Times New Roman" w:hAnsi="Times New Roman" w:cs="Times New Roman"/>
          <w:sz w:val="26"/>
          <w:szCs w:val="26"/>
        </w:rPr>
        <w:t xml:space="preserve"> </w:t>
      </w:r>
      <w:r w:rsidR="00BC1741">
        <w:rPr>
          <w:rFonts w:ascii="Times New Roman" w:hAnsi="Times New Roman" w:cs="Times New Roman"/>
          <w:sz w:val="26"/>
          <w:szCs w:val="26"/>
        </w:rPr>
        <w:t>(</w:t>
      </w:r>
      <w:r w:rsidR="00256387">
        <w:rPr>
          <w:rFonts w:ascii="Times New Roman" w:hAnsi="Times New Roman" w:cs="Times New Roman"/>
          <w:sz w:val="26"/>
          <w:szCs w:val="26"/>
        </w:rPr>
        <w:t>28 % усіх засуджених</w:t>
      </w:r>
      <w:r w:rsidR="00BC1741">
        <w:rPr>
          <w:rFonts w:ascii="Times New Roman" w:hAnsi="Times New Roman" w:cs="Times New Roman"/>
          <w:sz w:val="26"/>
          <w:szCs w:val="26"/>
        </w:rPr>
        <w:t>)</w:t>
      </w:r>
      <w:r w:rsidR="002C3C2B">
        <w:rPr>
          <w:rFonts w:ascii="Times New Roman" w:hAnsi="Times New Roman" w:cs="Times New Roman"/>
          <w:sz w:val="26"/>
          <w:szCs w:val="26"/>
        </w:rPr>
        <w:t>.</w:t>
      </w:r>
    </w:p>
    <w:p w14:paraId="306C0C36" w14:textId="7D612C85" w:rsidR="00E51373" w:rsidRDefault="00E51373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вироками 2021 року до 9 осіб застосовано конфіскацію </w:t>
      </w:r>
      <w:r w:rsidR="0021077A">
        <w:rPr>
          <w:rFonts w:ascii="Times New Roman" w:hAnsi="Times New Roman" w:cs="Times New Roman"/>
          <w:sz w:val="26"/>
          <w:szCs w:val="26"/>
        </w:rPr>
        <w:t xml:space="preserve">майна або його частини </w:t>
      </w:r>
      <w:r>
        <w:rPr>
          <w:rFonts w:ascii="Times New Roman" w:hAnsi="Times New Roman" w:cs="Times New Roman"/>
          <w:sz w:val="26"/>
          <w:szCs w:val="26"/>
        </w:rPr>
        <w:t>як додаткове покарання</w:t>
      </w:r>
      <w:r w:rsidR="00FD47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7F9">
        <w:rPr>
          <w:rFonts w:ascii="Times New Roman" w:hAnsi="Times New Roman" w:cs="Times New Roman"/>
          <w:sz w:val="26"/>
          <w:szCs w:val="26"/>
        </w:rPr>
        <w:t>Щ</w:t>
      </w:r>
      <w:r>
        <w:rPr>
          <w:rFonts w:ascii="Times New Roman" w:hAnsi="Times New Roman" w:cs="Times New Roman"/>
          <w:sz w:val="26"/>
          <w:szCs w:val="26"/>
        </w:rPr>
        <w:t xml:space="preserve">одо 3 осіб прийнято рішення про застосування спеціальної конфіскації </w:t>
      </w:r>
      <w:r w:rsidR="00DB3128">
        <w:rPr>
          <w:rFonts w:ascii="Times New Roman" w:hAnsi="Times New Roman" w:cs="Times New Roman"/>
          <w:sz w:val="26"/>
          <w:szCs w:val="26"/>
        </w:rPr>
        <w:t>–</w:t>
      </w:r>
      <w:r w:rsidR="00FD47F9">
        <w:rPr>
          <w:rFonts w:ascii="Times New Roman" w:hAnsi="Times New Roman" w:cs="Times New Roman"/>
          <w:sz w:val="26"/>
          <w:szCs w:val="26"/>
        </w:rPr>
        <w:t xml:space="preserve"> </w:t>
      </w:r>
      <w:r w:rsidR="00FD47F9" w:rsidRPr="0094389D">
        <w:rPr>
          <w:rFonts w:ascii="Times New Roman" w:hAnsi="Times New Roman" w:cs="Times New Roman"/>
          <w:sz w:val="26"/>
          <w:szCs w:val="26"/>
        </w:rPr>
        <w:t>примусов</w:t>
      </w:r>
      <w:r w:rsidR="00FD47F9">
        <w:rPr>
          <w:rFonts w:ascii="Times New Roman" w:hAnsi="Times New Roman" w:cs="Times New Roman"/>
          <w:sz w:val="26"/>
          <w:szCs w:val="26"/>
        </w:rPr>
        <w:t xml:space="preserve">ого </w:t>
      </w:r>
      <w:r w:rsidR="00FD47F9" w:rsidRPr="0094389D">
        <w:rPr>
          <w:rFonts w:ascii="Times New Roman" w:hAnsi="Times New Roman" w:cs="Times New Roman"/>
          <w:sz w:val="26"/>
          <w:szCs w:val="26"/>
        </w:rPr>
        <w:t>безоплатн</w:t>
      </w:r>
      <w:r w:rsidR="00FD47F9">
        <w:rPr>
          <w:rFonts w:ascii="Times New Roman" w:hAnsi="Times New Roman" w:cs="Times New Roman"/>
          <w:sz w:val="26"/>
          <w:szCs w:val="26"/>
        </w:rPr>
        <w:t>ого</w:t>
      </w:r>
      <w:r w:rsidR="00FD47F9" w:rsidRPr="0094389D">
        <w:rPr>
          <w:rFonts w:ascii="Times New Roman" w:hAnsi="Times New Roman" w:cs="Times New Roman"/>
          <w:sz w:val="26"/>
          <w:szCs w:val="26"/>
        </w:rPr>
        <w:t xml:space="preserve"> вилученн</w:t>
      </w:r>
      <w:r w:rsidR="00FD47F9">
        <w:rPr>
          <w:rFonts w:ascii="Times New Roman" w:hAnsi="Times New Roman" w:cs="Times New Roman"/>
          <w:sz w:val="26"/>
          <w:szCs w:val="26"/>
        </w:rPr>
        <w:t>я</w:t>
      </w:r>
      <w:r w:rsidR="00FD47F9" w:rsidRPr="0094389D">
        <w:rPr>
          <w:rFonts w:ascii="Times New Roman" w:hAnsi="Times New Roman" w:cs="Times New Roman"/>
          <w:sz w:val="26"/>
          <w:szCs w:val="26"/>
        </w:rPr>
        <w:t xml:space="preserve"> у власність держави грошей, цінностей та іншого майна</w:t>
      </w:r>
      <w:r w:rsidR="00FD47F9">
        <w:rPr>
          <w:rFonts w:ascii="Times New Roman" w:hAnsi="Times New Roman" w:cs="Times New Roman"/>
          <w:sz w:val="26"/>
          <w:szCs w:val="26"/>
        </w:rPr>
        <w:t xml:space="preserve"> у випадках, встановлених статтею 96-2 Кримінального кодексу України</w:t>
      </w:r>
      <w:r w:rsidR="00DB3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(конфісковано коштів у національній та іноземній валютах на суму</w:t>
      </w:r>
      <w:r w:rsidR="00DB3128">
        <w:rPr>
          <w:rFonts w:ascii="Times New Roman" w:hAnsi="Times New Roman" w:cs="Times New Roman"/>
          <w:sz w:val="26"/>
          <w:szCs w:val="26"/>
        </w:rPr>
        <w:t>, еквівалентну</w:t>
      </w:r>
      <w:r>
        <w:rPr>
          <w:rFonts w:ascii="Times New Roman" w:hAnsi="Times New Roman" w:cs="Times New Roman"/>
          <w:sz w:val="26"/>
          <w:szCs w:val="26"/>
        </w:rPr>
        <w:t xml:space="preserve"> 4 931 912 гривень</w:t>
      </w:r>
      <w:r w:rsidR="00DB3128">
        <w:rPr>
          <w:rFonts w:ascii="Times New Roman" w:hAnsi="Times New Roman" w:cs="Times New Roman"/>
          <w:sz w:val="26"/>
          <w:szCs w:val="26"/>
        </w:rPr>
        <w:t>)</w:t>
      </w:r>
      <w:r w:rsidR="0046206C">
        <w:rPr>
          <w:rFonts w:ascii="Times New Roman" w:hAnsi="Times New Roman" w:cs="Times New Roman"/>
          <w:sz w:val="26"/>
          <w:szCs w:val="26"/>
        </w:rPr>
        <w:t>.</w:t>
      </w:r>
    </w:p>
    <w:p w14:paraId="66DA5923" w14:textId="77777777" w:rsidR="00263169" w:rsidRDefault="00263169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1E7AFE" w14:textId="23DF1EDE" w:rsidR="008D62BD" w:rsidRDefault="008D62BD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8D62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8D62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="00975D44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 w:rsidR="00C42F3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</w:t>
      </w:r>
      <w:r w:rsidR="00165A2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окарання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засуджених</w:t>
      </w:r>
      <w:r w:rsidRPr="008D62B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вироки</w:t>
      </w:r>
      <w:r w:rsidRPr="008D62B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щодо яких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набрали законної сили у 2021</w:t>
      </w:r>
      <w:r w:rsidR="00BE50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році</w:t>
      </w:r>
    </w:p>
    <w:p w14:paraId="7FBC8BF9" w14:textId="77777777" w:rsidR="00263169" w:rsidRPr="008D62BD" w:rsidRDefault="00263169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6886EBD" w14:textId="118D315C" w:rsidR="008D62BD" w:rsidRDefault="004B0FE2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Упродовж 2021 року набрали законної сили вироки щодо 26 засуджених осіб, з </w:t>
      </w:r>
      <w:r w:rsidR="001A21F3">
        <w:rPr>
          <w:rFonts w:ascii="Times New Roman" w:hAnsi="Times New Roman" w:cs="Times New Roman"/>
          <w:sz w:val="26"/>
          <w:szCs w:val="26"/>
        </w:rPr>
        <w:t>них</w:t>
      </w:r>
      <w:r w:rsidR="003C6D57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82F6FC9" w14:textId="25CD4A8D" w:rsidR="0073639B" w:rsidRDefault="003C6D57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39B">
        <w:rPr>
          <w:rFonts w:ascii="Times New Roman" w:hAnsi="Times New Roman" w:cs="Times New Roman"/>
          <w:sz w:val="26"/>
          <w:szCs w:val="26"/>
        </w:rPr>
        <w:t>17 осіб засуджено до позбавлення волі</w:t>
      </w:r>
      <w:r w:rsidR="0073639B">
        <w:rPr>
          <w:rFonts w:ascii="Times New Roman" w:hAnsi="Times New Roman" w:cs="Times New Roman"/>
          <w:sz w:val="26"/>
          <w:szCs w:val="26"/>
        </w:rPr>
        <w:t>;</w:t>
      </w:r>
    </w:p>
    <w:p w14:paraId="47D30C00" w14:textId="4F01894F" w:rsidR="0073639B" w:rsidRDefault="003C6D57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39B">
        <w:rPr>
          <w:rFonts w:ascii="Times New Roman" w:hAnsi="Times New Roman" w:cs="Times New Roman"/>
          <w:sz w:val="26"/>
          <w:szCs w:val="26"/>
        </w:rPr>
        <w:t>8 осіб звільнено від відбу</w:t>
      </w:r>
      <w:r w:rsidR="00683306">
        <w:rPr>
          <w:rFonts w:ascii="Times New Roman" w:hAnsi="Times New Roman" w:cs="Times New Roman"/>
          <w:sz w:val="26"/>
          <w:szCs w:val="26"/>
        </w:rPr>
        <w:t>ванн</w:t>
      </w:r>
      <w:r w:rsidRPr="0073639B">
        <w:rPr>
          <w:rFonts w:ascii="Times New Roman" w:hAnsi="Times New Roman" w:cs="Times New Roman"/>
          <w:sz w:val="26"/>
          <w:szCs w:val="26"/>
        </w:rPr>
        <w:t>я покарання з</w:t>
      </w:r>
      <w:r w:rsidR="001A21F3">
        <w:rPr>
          <w:rFonts w:ascii="Times New Roman" w:hAnsi="Times New Roman" w:cs="Times New Roman"/>
          <w:sz w:val="26"/>
          <w:szCs w:val="26"/>
        </w:rPr>
        <w:t xml:space="preserve"> </w:t>
      </w:r>
      <w:r w:rsidRPr="0073639B">
        <w:rPr>
          <w:rFonts w:ascii="Times New Roman" w:hAnsi="Times New Roman" w:cs="Times New Roman"/>
          <w:sz w:val="26"/>
          <w:szCs w:val="26"/>
        </w:rPr>
        <w:t>випробуванн</w:t>
      </w:r>
      <w:r w:rsidR="001A21F3">
        <w:rPr>
          <w:rFonts w:ascii="Times New Roman" w:hAnsi="Times New Roman" w:cs="Times New Roman"/>
          <w:sz w:val="26"/>
          <w:szCs w:val="26"/>
        </w:rPr>
        <w:t>ям</w:t>
      </w:r>
      <w:r w:rsidR="0073639B">
        <w:rPr>
          <w:rFonts w:ascii="Times New Roman" w:hAnsi="Times New Roman" w:cs="Times New Roman"/>
          <w:sz w:val="26"/>
          <w:szCs w:val="26"/>
        </w:rPr>
        <w:t>;</w:t>
      </w:r>
    </w:p>
    <w:p w14:paraId="76DC8F61" w14:textId="0B018EA5" w:rsidR="0073639B" w:rsidRPr="0073639B" w:rsidRDefault="003C6D57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39B">
        <w:rPr>
          <w:rFonts w:ascii="Times New Roman" w:hAnsi="Times New Roman" w:cs="Times New Roman"/>
          <w:sz w:val="26"/>
          <w:szCs w:val="26"/>
        </w:rPr>
        <w:t xml:space="preserve">1 </w:t>
      </w:r>
      <w:r w:rsidR="00DF60B0" w:rsidRPr="0073639B">
        <w:rPr>
          <w:rFonts w:ascii="Times New Roman" w:hAnsi="Times New Roman" w:cs="Times New Roman"/>
          <w:sz w:val="26"/>
          <w:szCs w:val="26"/>
        </w:rPr>
        <w:t>особ</w:t>
      </w:r>
      <w:r w:rsidR="001A21F3">
        <w:rPr>
          <w:rFonts w:ascii="Times New Roman" w:hAnsi="Times New Roman" w:cs="Times New Roman"/>
          <w:sz w:val="26"/>
          <w:szCs w:val="26"/>
        </w:rPr>
        <w:t>і</w:t>
      </w:r>
      <w:r w:rsidR="00DF60B0" w:rsidRPr="0073639B">
        <w:rPr>
          <w:rFonts w:ascii="Times New Roman" w:hAnsi="Times New Roman" w:cs="Times New Roman"/>
          <w:sz w:val="26"/>
          <w:szCs w:val="26"/>
        </w:rPr>
        <w:t xml:space="preserve"> </w:t>
      </w:r>
      <w:r w:rsidR="001A21F3">
        <w:rPr>
          <w:rFonts w:ascii="Times New Roman" w:hAnsi="Times New Roman" w:cs="Times New Roman"/>
          <w:sz w:val="26"/>
          <w:szCs w:val="26"/>
        </w:rPr>
        <w:t>призначено</w:t>
      </w:r>
      <w:r w:rsidR="00DF60B0" w:rsidRPr="0073639B">
        <w:rPr>
          <w:rFonts w:ascii="Times New Roman" w:hAnsi="Times New Roman" w:cs="Times New Roman"/>
          <w:sz w:val="26"/>
          <w:szCs w:val="26"/>
        </w:rPr>
        <w:t xml:space="preserve"> основне покарання у виді штрафу.</w:t>
      </w:r>
      <w:r w:rsidR="0014145A" w:rsidRPr="007363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07E4E1B" w14:textId="72839B6E" w:rsidR="00DF60B0" w:rsidRDefault="00683306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вироками, що набрали законної сили, о</w:t>
      </w:r>
      <w:r w:rsidR="00F056D2">
        <w:rPr>
          <w:rFonts w:ascii="Times New Roman" w:hAnsi="Times New Roman" w:cs="Times New Roman"/>
          <w:sz w:val="26"/>
          <w:szCs w:val="26"/>
        </w:rPr>
        <w:t>сновне покарання у виді позбавлення волі</w:t>
      </w:r>
      <w:r w:rsidR="0073639B">
        <w:rPr>
          <w:rFonts w:ascii="Times New Roman" w:hAnsi="Times New Roman" w:cs="Times New Roman"/>
          <w:sz w:val="26"/>
          <w:szCs w:val="26"/>
        </w:rPr>
        <w:t xml:space="preserve"> </w:t>
      </w:r>
      <w:r w:rsidR="00F056D2">
        <w:rPr>
          <w:rFonts w:ascii="Times New Roman" w:hAnsi="Times New Roman" w:cs="Times New Roman"/>
          <w:sz w:val="26"/>
          <w:szCs w:val="26"/>
        </w:rPr>
        <w:t xml:space="preserve">на строк до 5 років </w:t>
      </w:r>
      <w:r>
        <w:rPr>
          <w:rFonts w:ascii="Times New Roman" w:hAnsi="Times New Roman" w:cs="Times New Roman"/>
          <w:sz w:val="26"/>
          <w:szCs w:val="26"/>
        </w:rPr>
        <w:t>призначено</w:t>
      </w:r>
      <w:r w:rsidR="00F056D2">
        <w:rPr>
          <w:rFonts w:ascii="Times New Roman" w:hAnsi="Times New Roman" w:cs="Times New Roman"/>
          <w:sz w:val="26"/>
          <w:szCs w:val="26"/>
        </w:rPr>
        <w:t xml:space="preserve"> 13 ос</w:t>
      </w:r>
      <w:r>
        <w:rPr>
          <w:rFonts w:ascii="Times New Roman" w:hAnsi="Times New Roman" w:cs="Times New Roman"/>
          <w:sz w:val="26"/>
          <w:szCs w:val="26"/>
        </w:rPr>
        <w:t>обам</w:t>
      </w:r>
      <w:r w:rsidR="00F056D2">
        <w:rPr>
          <w:rFonts w:ascii="Times New Roman" w:hAnsi="Times New Roman" w:cs="Times New Roman"/>
          <w:sz w:val="26"/>
          <w:szCs w:val="26"/>
        </w:rPr>
        <w:t xml:space="preserve"> або у 76</w:t>
      </w:r>
      <w:r>
        <w:rPr>
          <w:rFonts w:ascii="Times New Roman" w:hAnsi="Times New Roman" w:cs="Times New Roman"/>
          <w:sz w:val="26"/>
          <w:szCs w:val="26"/>
        </w:rPr>
        <w:t> </w:t>
      </w:r>
      <w:r w:rsidR="00F056D2">
        <w:rPr>
          <w:rFonts w:ascii="Times New Roman" w:hAnsi="Times New Roman" w:cs="Times New Roman"/>
          <w:sz w:val="26"/>
          <w:szCs w:val="26"/>
        </w:rPr>
        <w:t xml:space="preserve">% випадків </w:t>
      </w:r>
      <w:r>
        <w:rPr>
          <w:rFonts w:ascii="Times New Roman" w:hAnsi="Times New Roman" w:cs="Times New Roman"/>
          <w:sz w:val="26"/>
          <w:szCs w:val="26"/>
        </w:rPr>
        <w:t>засудження до позбавлення волі</w:t>
      </w:r>
      <w:r w:rsidR="00F056D2">
        <w:rPr>
          <w:rFonts w:ascii="Times New Roman" w:hAnsi="Times New Roman" w:cs="Times New Roman"/>
          <w:sz w:val="26"/>
          <w:szCs w:val="26"/>
        </w:rPr>
        <w:t xml:space="preserve">, на строк від 5 до 10 років </w:t>
      </w:r>
      <w:r w:rsidR="00924E2A">
        <w:rPr>
          <w:rFonts w:ascii="Times New Roman" w:hAnsi="Times New Roman" w:cs="Times New Roman"/>
          <w:sz w:val="26"/>
          <w:szCs w:val="26"/>
        </w:rPr>
        <w:t>–</w:t>
      </w:r>
      <w:r w:rsidR="00F056D2">
        <w:rPr>
          <w:rFonts w:ascii="Times New Roman" w:hAnsi="Times New Roman" w:cs="Times New Roman"/>
          <w:sz w:val="26"/>
          <w:szCs w:val="26"/>
        </w:rPr>
        <w:t xml:space="preserve"> </w:t>
      </w:r>
      <w:r w:rsidR="00924E2A">
        <w:rPr>
          <w:rFonts w:ascii="Times New Roman" w:hAnsi="Times New Roman" w:cs="Times New Roman"/>
          <w:sz w:val="26"/>
          <w:szCs w:val="26"/>
        </w:rPr>
        <w:t>4 ос</w:t>
      </w:r>
      <w:r>
        <w:rPr>
          <w:rFonts w:ascii="Times New Roman" w:hAnsi="Times New Roman" w:cs="Times New Roman"/>
          <w:sz w:val="26"/>
          <w:szCs w:val="26"/>
        </w:rPr>
        <w:t>обам</w:t>
      </w:r>
      <w:r w:rsidR="00924E2A">
        <w:rPr>
          <w:rFonts w:ascii="Times New Roman" w:hAnsi="Times New Roman" w:cs="Times New Roman"/>
          <w:sz w:val="26"/>
          <w:szCs w:val="26"/>
        </w:rPr>
        <w:t xml:space="preserve"> або у 24 % випадків.</w:t>
      </w:r>
    </w:p>
    <w:p w14:paraId="7CE947FB" w14:textId="26C8DCFE" w:rsidR="0014145A" w:rsidRDefault="00F60F0F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Крім </w:t>
      </w:r>
      <w:r w:rsidR="00806926">
        <w:rPr>
          <w:rFonts w:ascii="Times New Roman" w:hAnsi="Times New Roman" w:cs="Times New Roman"/>
          <w:sz w:val="26"/>
          <w:szCs w:val="26"/>
        </w:rPr>
        <w:t>цього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06926">
        <w:rPr>
          <w:rFonts w:ascii="Times New Roman" w:hAnsi="Times New Roman" w:cs="Times New Roman"/>
          <w:sz w:val="26"/>
          <w:szCs w:val="26"/>
        </w:rPr>
        <w:t xml:space="preserve">вироками, що набрали законної сили у 2021 році, </w:t>
      </w:r>
      <w:r w:rsidR="00924E2A">
        <w:rPr>
          <w:rFonts w:ascii="Times New Roman" w:hAnsi="Times New Roman" w:cs="Times New Roman"/>
          <w:sz w:val="26"/>
          <w:szCs w:val="26"/>
        </w:rPr>
        <w:t>ВАКС</w:t>
      </w:r>
      <w:r w:rsidR="0014145A">
        <w:rPr>
          <w:rFonts w:ascii="Times New Roman" w:hAnsi="Times New Roman" w:cs="Times New Roman"/>
          <w:sz w:val="26"/>
          <w:szCs w:val="26"/>
        </w:rPr>
        <w:t xml:space="preserve"> застосов</w:t>
      </w:r>
      <w:r w:rsidR="00806926">
        <w:rPr>
          <w:rFonts w:ascii="Times New Roman" w:hAnsi="Times New Roman" w:cs="Times New Roman"/>
          <w:sz w:val="26"/>
          <w:szCs w:val="26"/>
        </w:rPr>
        <w:t>ано до засуджених</w:t>
      </w:r>
      <w:r w:rsidR="0014145A">
        <w:rPr>
          <w:rFonts w:ascii="Times New Roman" w:hAnsi="Times New Roman" w:cs="Times New Roman"/>
          <w:sz w:val="26"/>
          <w:szCs w:val="26"/>
        </w:rPr>
        <w:t xml:space="preserve"> </w:t>
      </w:r>
      <w:r w:rsidR="00DF60B0">
        <w:rPr>
          <w:rFonts w:ascii="Times New Roman" w:hAnsi="Times New Roman" w:cs="Times New Roman"/>
          <w:sz w:val="26"/>
          <w:szCs w:val="26"/>
        </w:rPr>
        <w:t>додаткові</w:t>
      </w:r>
      <w:r w:rsidR="005C22B8">
        <w:rPr>
          <w:rFonts w:ascii="Times New Roman" w:hAnsi="Times New Roman" w:cs="Times New Roman"/>
          <w:sz w:val="26"/>
          <w:szCs w:val="26"/>
        </w:rPr>
        <w:t xml:space="preserve"> </w:t>
      </w:r>
      <w:r w:rsidR="00DF60B0">
        <w:rPr>
          <w:rFonts w:ascii="Times New Roman" w:hAnsi="Times New Roman" w:cs="Times New Roman"/>
          <w:sz w:val="26"/>
          <w:szCs w:val="26"/>
        </w:rPr>
        <w:t>покарання</w:t>
      </w:r>
      <w:r w:rsidR="0014145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C132178" w14:textId="0F33358A" w:rsidR="004B0FE2" w:rsidRDefault="0014145A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18 осіб </w:t>
      </w:r>
      <w:r w:rsidR="00806926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позбавлення права обіймати певні посади або займатися певною діяльністю</w:t>
      </w:r>
      <w:r w:rsidR="00924E2A">
        <w:rPr>
          <w:rFonts w:ascii="Times New Roman" w:hAnsi="Times New Roman" w:cs="Times New Roman"/>
          <w:sz w:val="26"/>
          <w:szCs w:val="26"/>
        </w:rPr>
        <w:t>;</w:t>
      </w:r>
    </w:p>
    <w:p w14:paraId="6A2CE613" w14:textId="4D04DAB7" w:rsidR="00924E2A" w:rsidRDefault="00924E2A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9 осіб </w:t>
      </w:r>
      <w:r w:rsidR="00806926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штраф;</w:t>
      </w:r>
    </w:p>
    <w:p w14:paraId="760A13A9" w14:textId="4516779E" w:rsidR="00924E2A" w:rsidRDefault="00924E2A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 6 осіб </w:t>
      </w:r>
      <w:r w:rsidR="009D6C4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конфіскацію усього майна</w:t>
      </w:r>
      <w:r w:rsidR="000A7C33">
        <w:rPr>
          <w:rFonts w:ascii="Times New Roman" w:hAnsi="Times New Roman" w:cs="Times New Roman"/>
          <w:sz w:val="26"/>
          <w:szCs w:val="26"/>
        </w:rPr>
        <w:t>, що належить їм на праві власності,</w:t>
      </w:r>
      <w:r>
        <w:rPr>
          <w:rFonts w:ascii="Times New Roman" w:hAnsi="Times New Roman" w:cs="Times New Roman"/>
          <w:sz w:val="26"/>
          <w:szCs w:val="26"/>
        </w:rPr>
        <w:t xml:space="preserve"> або його частини</w:t>
      </w:r>
      <w:r w:rsidR="000A7C33">
        <w:rPr>
          <w:rFonts w:ascii="Times New Roman" w:hAnsi="Times New Roman" w:cs="Times New Roman"/>
          <w:sz w:val="26"/>
          <w:szCs w:val="26"/>
        </w:rPr>
        <w:t>.</w:t>
      </w:r>
    </w:p>
    <w:p w14:paraId="3BA37C1E" w14:textId="66659589" w:rsidR="000A7C33" w:rsidRDefault="000715B8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вироками, що набрали законної сили у 2021 році, д</w:t>
      </w:r>
      <w:r w:rsidR="0094389D">
        <w:rPr>
          <w:rFonts w:ascii="Times New Roman" w:hAnsi="Times New Roman" w:cs="Times New Roman"/>
          <w:sz w:val="26"/>
          <w:szCs w:val="26"/>
        </w:rPr>
        <w:t xml:space="preserve">о </w:t>
      </w:r>
      <w:r w:rsidR="00AF2460">
        <w:rPr>
          <w:rFonts w:ascii="Times New Roman" w:hAnsi="Times New Roman" w:cs="Times New Roman"/>
          <w:sz w:val="26"/>
          <w:szCs w:val="26"/>
        </w:rPr>
        <w:t xml:space="preserve">2 </w:t>
      </w:r>
      <w:r w:rsidR="0094389D">
        <w:rPr>
          <w:rFonts w:ascii="Times New Roman" w:hAnsi="Times New Roman" w:cs="Times New Roman"/>
          <w:sz w:val="26"/>
          <w:szCs w:val="26"/>
        </w:rPr>
        <w:t>осіб застосовано с</w:t>
      </w:r>
      <w:r w:rsidR="0094389D" w:rsidRPr="0094389D">
        <w:rPr>
          <w:rFonts w:ascii="Times New Roman" w:hAnsi="Times New Roman" w:cs="Times New Roman"/>
          <w:sz w:val="26"/>
          <w:szCs w:val="26"/>
        </w:rPr>
        <w:t>пеціальн</w:t>
      </w:r>
      <w:r w:rsidR="0094389D">
        <w:rPr>
          <w:rFonts w:ascii="Times New Roman" w:hAnsi="Times New Roman" w:cs="Times New Roman"/>
          <w:sz w:val="26"/>
          <w:szCs w:val="26"/>
        </w:rPr>
        <w:t>у</w:t>
      </w:r>
      <w:r w:rsidR="0094389D" w:rsidRPr="0094389D">
        <w:rPr>
          <w:rFonts w:ascii="Times New Roman" w:hAnsi="Times New Roman" w:cs="Times New Roman"/>
          <w:sz w:val="26"/>
          <w:szCs w:val="26"/>
        </w:rPr>
        <w:t xml:space="preserve"> конфіскаці</w:t>
      </w:r>
      <w:r w:rsidR="0094389D">
        <w:rPr>
          <w:rFonts w:ascii="Times New Roman" w:hAnsi="Times New Roman" w:cs="Times New Roman"/>
          <w:sz w:val="26"/>
          <w:szCs w:val="26"/>
        </w:rPr>
        <w:t>ю</w:t>
      </w:r>
      <w:r w:rsidR="00762B25">
        <w:rPr>
          <w:rFonts w:ascii="Times New Roman" w:hAnsi="Times New Roman" w:cs="Times New Roman"/>
          <w:sz w:val="26"/>
          <w:szCs w:val="26"/>
        </w:rPr>
        <w:t xml:space="preserve">. </w:t>
      </w:r>
      <w:r w:rsidR="0037329E">
        <w:rPr>
          <w:rFonts w:ascii="Times New Roman" w:hAnsi="Times New Roman" w:cs="Times New Roman"/>
          <w:sz w:val="26"/>
          <w:szCs w:val="26"/>
        </w:rPr>
        <w:t>Набрали законної сили вироки, якими с</w:t>
      </w:r>
      <w:r w:rsidR="00AF2460">
        <w:rPr>
          <w:rFonts w:ascii="Times New Roman" w:hAnsi="Times New Roman" w:cs="Times New Roman"/>
          <w:sz w:val="26"/>
          <w:szCs w:val="26"/>
        </w:rPr>
        <w:t>пеціальну конфіскацію застосовано на загальну суму 285 000 гр</w:t>
      </w:r>
      <w:r w:rsidR="005A3B67">
        <w:rPr>
          <w:rFonts w:ascii="Times New Roman" w:hAnsi="Times New Roman" w:cs="Times New Roman"/>
          <w:sz w:val="26"/>
          <w:szCs w:val="26"/>
        </w:rPr>
        <w:t>ивень</w:t>
      </w:r>
      <w:r w:rsidR="00AF2460">
        <w:rPr>
          <w:rFonts w:ascii="Times New Roman" w:hAnsi="Times New Roman" w:cs="Times New Roman"/>
          <w:sz w:val="26"/>
          <w:szCs w:val="26"/>
        </w:rPr>
        <w:t>.</w:t>
      </w:r>
    </w:p>
    <w:p w14:paraId="65698495" w14:textId="49F27BF4" w:rsidR="00653EFD" w:rsidRDefault="00AF2460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Інформація про </w:t>
      </w:r>
      <w:r w:rsidR="00F13A6F">
        <w:rPr>
          <w:rFonts w:ascii="Times New Roman" w:hAnsi="Times New Roman" w:cs="Times New Roman"/>
          <w:sz w:val="26"/>
          <w:szCs w:val="26"/>
        </w:rPr>
        <w:t xml:space="preserve">заняття </w:t>
      </w:r>
      <w:r w:rsidR="00445F1D">
        <w:rPr>
          <w:rFonts w:ascii="Times New Roman" w:hAnsi="Times New Roman" w:cs="Times New Roman"/>
          <w:sz w:val="26"/>
          <w:szCs w:val="26"/>
        </w:rPr>
        <w:t>засуджених</w:t>
      </w:r>
      <w:r w:rsidR="00787A9E">
        <w:rPr>
          <w:rFonts w:ascii="Times New Roman" w:hAnsi="Times New Roman" w:cs="Times New Roman"/>
          <w:sz w:val="26"/>
          <w:szCs w:val="26"/>
        </w:rPr>
        <w:t xml:space="preserve"> на час вчинення ними кримінальних правопорушень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45F1D">
        <w:rPr>
          <w:rFonts w:ascii="Times New Roman" w:hAnsi="Times New Roman" w:cs="Times New Roman"/>
          <w:sz w:val="26"/>
          <w:szCs w:val="26"/>
        </w:rPr>
        <w:t>вироки</w:t>
      </w:r>
      <w:r>
        <w:rPr>
          <w:rFonts w:ascii="Times New Roman" w:hAnsi="Times New Roman" w:cs="Times New Roman"/>
          <w:sz w:val="26"/>
          <w:szCs w:val="26"/>
        </w:rPr>
        <w:t xml:space="preserve"> щодо яких набрали законної сили у 2021 році, </w:t>
      </w:r>
      <w:r w:rsidR="00FB7E1E">
        <w:rPr>
          <w:rFonts w:ascii="Times New Roman" w:hAnsi="Times New Roman" w:cs="Times New Roman"/>
          <w:sz w:val="26"/>
          <w:szCs w:val="26"/>
        </w:rPr>
        <w:t>відображено у діаграмі 2.</w:t>
      </w:r>
    </w:p>
    <w:p w14:paraId="0DDBA2CE" w14:textId="7F6E55D2" w:rsidR="00B83387" w:rsidRDefault="00B83387" w:rsidP="00C2760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B83387">
        <w:rPr>
          <w:rFonts w:ascii="Times New Roman" w:hAnsi="Times New Roman" w:cs="Times New Roman"/>
          <w:b/>
          <w:bCs/>
          <w:sz w:val="26"/>
          <w:szCs w:val="26"/>
        </w:rPr>
        <w:t>Діаграма 2</w:t>
      </w:r>
    </w:p>
    <w:p w14:paraId="3297DBDF" w14:textId="195E0519" w:rsidR="00F64665" w:rsidRDefault="006957B1" w:rsidP="00F40766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6957B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F6480E" wp14:editId="681B163B">
            <wp:extent cx="4458789" cy="2926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67819" cy="293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E1E">
        <w:rPr>
          <w:rFonts w:ascii="Times New Roman" w:hAnsi="Times New Roman" w:cs="Times New Roman"/>
          <w:sz w:val="26"/>
          <w:szCs w:val="26"/>
        </w:rPr>
        <w:br w:type="textWrapping" w:clear="all"/>
      </w:r>
    </w:p>
    <w:p w14:paraId="3CCBE99C" w14:textId="77777777" w:rsidR="001526A5" w:rsidRDefault="008D71AE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1AE">
        <w:rPr>
          <w:rFonts w:ascii="Times New Roman" w:hAnsi="Times New Roman" w:cs="Times New Roman"/>
          <w:sz w:val="26"/>
          <w:szCs w:val="26"/>
        </w:rPr>
        <w:t xml:space="preserve">За ступенем тяжкості вчинених </w:t>
      </w:r>
      <w:r w:rsidR="00545ED2">
        <w:rPr>
          <w:rFonts w:ascii="Times New Roman" w:hAnsi="Times New Roman" w:cs="Times New Roman"/>
          <w:sz w:val="26"/>
          <w:szCs w:val="26"/>
        </w:rPr>
        <w:t>кримінальних правопорушень</w:t>
      </w:r>
      <w:r w:rsidRPr="008D71AE">
        <w:rPr>
          <w:rFonts w:ascii="Times New Roman" w:hAnsi="Times New Roman" w:cs="Times New Roman"/>
          <w:sz w:val="26"/>
          <w:szCs w:val="26"/>
        </w:rPr>
        <w:t xml:space="preserve"> особи, щодо яких вироки набрали законної сили у 2021 році, </w:t>
      </w:r>
      <w:r>
        <w:rPr>
          <w:rFonts w:ascii="Times New Roman" w:hAnsi="Times New Roman" w:cs="Times New Roman"/>
          <w:sz w:val="26"/>
          <w:szCs w:val="26"/>
        </w:rPr>
        <w:t xml:space="preserve">розподілились </w:t>
      </w:r>
      <w:r w:rsidR="00D80C55">
        <w:rPr>
          <w:rFonts w:ascii="Times New Roman" w:hAnsi="Times New Roman" w:cs="Times New Roman"/>
          <w:sz w:val="26"/>
          <w:szCs w:val="26"/>
        </w:rPr>
        <w:t>наступним чином:</w:t>
      </w:r>
    </w:p>
    <w:p w14:paraId="274D4BEF" w14:textId="7230D017" w:rsidR="00D80C55" w:rsidRPr="001526A5" w:rsidRDefault="001526A5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7 </w:t>
      </w:r>
      <w:r w:rsidR="00D80C55" w:rsidRPr="001526A5">
        <w:rPr>
          <w:rFonts w:ascii="Times New Roman" w:hAnsi="Times New Roman" w:cs="Times New Roman"/>
          <w:sz w:val="26"/>
          <w:szCs w:val="26"/>
        </w:rPr>
        <w:t>осіб</w:t>
      </w:r>
      <w:r w:rsidR="006A47CC" w:rsidRPr="001526A5">
        <w:rPr>
          <w:rFonts w:ascii="Times New Roman" w:hAnsi="Times New Roman" w:cs="Times New Roman"/>
          <w:sz w:val="26"/>
          <w:szCs w:val="26"/>
        </w:rPr>
        <w:t xml:space="preserve"> або 27 % </w:t>
      </w:r>
      <w:r w:rsidR="00D80C55" w:rsidRPr="001526A5">
        <w:rPr>
          <w:rFonts w:ascii="Times New Roman" w:hAnsi="Times New Roman" w:cs="Times New Roman"/>
          <w:sz w:val="26"/>
          <w:szCs w:val="26"/>
        </w:rPr>
        <w:t>вчинили нетяжкі злочини;</w:t>
      </w:r>
    </w:p>
    <w:p w14:paraId="5F089377" w14:textId="35A639E4" w:rsidR="001526A5" w:rsidRDefault="00D80C55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1526A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осіб</w:t>
      </w:r>
      <w:r w:rsidR="006A47CC">
        <w:rPr>
          <w:rFonts w:ascii="Times New Roman" w:hAnsi="Times New Roman" w:cs="Times New Roman"/>
          <w:sz w:val="26"/>
          <w:szCs w:val="26"/>
        </w:rPr>
        <w:t xml:space="preserve"> або 65 %</w:t>
      </w:r>
      <w:r>
        <w:rPr>
          <w:rFonts w:ascii="Times New Roman" w:hAnsi="Times New Roman" w:cs="Times New Roman"/>
          <w:sz w:val="26"/>
          <w:szCs w:val="26"/>
        </w:rPr>
        <w:t xml:space="preserve"> вчинили тяжкі злочини</w:t>
      </w:r>
      <w:r w:rsidR="006A47CC">
        <w:rPr>
          <w:rFonts w:ascii="Times New Roman" w:hAnsi="Times New Roman" w:cs="Times New Roman"/>
          <w:sz w:val="26"/>
          <w:szCs w:val="26"/>
        </w:rPr>
        <w:t>;</w:t>
      </w:r>
    </w:p>
    <w:p w14:paraId="5657C743" w14:textId="55D7B65E" w:rsidR="00D80C55" w:rsidRPr="001526A5" w:rsidRDefault="001526A5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2 </w:t>
      </w:r>
      <w:r w:rsidR="00D80C55" w:rsidRPr="001526A5">
        <w:rPr>
          <w:rFonts w:ascii="Times New Roman" w:hAnsi="Times New Roman" w:cs="Times New Roman"/>
          <w:sz w:val="26"/>
          <w:szCs w:val="26"/>
        </w:rPr>
        <w:t>особи</w:t>
      </w:r>
      <w:r w:rsidR="006A47CC" w:rsidRPr="001526A5">
        <w:rPr>
          <w:rFonts w:ascii="Times New Roman" w:hAnsi="Times New Roman" w:cs="Times New Roman"/>
          <w:sz w:val="26"/>
          <w:szCs w:val="26"/>
        </w:rPr>
        <w:t xml:space="preserve"> або 8 % </w:t>
      </w:r>
      <w:r w:rsidR="00D80C55" w:rsidRPr="001526A5">
        <w:rPr>
          <w:rFonts w:ascii="Times New Roman" w:hAnsi="Times New Roman" w:cs="Times New Roman"/>
          <w:sz w:val="26"/>
          <w:szCs w:val="26"/>
        </w:rPr>
        <w:t>вчинили особливо тяжкі злочини.</w:t>
      </w:r>
    </w:p>
    <w:p w14:paraId="542DE47B" w14:textId="77777777" w:rsidR="00491DE5" w:rsidRDefault="00491DE5" w:rsidP="00834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A311CA" w14:textId="1753F413" w:rsidR="00A94E40" w:rsidRPr="002D5BD6" w:rsidRDefault="002D5BD6" w:rsidP="0015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3. </w:t>
      </w:r>
      <w:r w:rsidR="00727784" w:rsidRPr="002D5BD6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A94E40" w:rsidRPr="002D5BD6">
        <w:rPr>
          <w:rFonts w:ascii="Times New Roman" w:hAnsi="Times New Roman" w:cs="Times New Roman"/>
          <w:b/>
          <w:bCs/>
          <w:sz w:val="26"/>
          <w:szCs w:val="26"/>
        </w:rPr>
        <w:t>озгляд процесуальних звернень, поданих в порядку здійснення судового контролю за дотриманням прав, свобод та інтересів осіб у кримінальн</w:t>
      </w:r>
      <w:r w:rsidR="006273BA" w:rsidRPr="002D5BD6">
        <w:rPr>
          <w:rFonts w:ascii="Times New Roman" w:hAnsi="Times New Roman" w:cs="Times New Roman"/>
          <w:b/>
          <w:bCs/>
          <w:sz w:val="26"/>
          <w:szCs w:val="26"/>
        </w:rPr>
        <w:t>ому</w:t>
      </w:r>
      <w:r w:rsidR="00A94E40" w:rsidRPr="002D5BD6">
        <w:rPr>
          <w:rFonts w:ascii="Times New Roman" w:hAnsi="Times New Roman" w:cs="Times New Roman"/>
          <w:b/>
          <w:bCs/>
          <w:sz w:val="26"/>
          <w:szCs w:val="26"/>
        </w:rPr>
        <w:t xml:space="preserve"> провадженн</w:t>
      </w:r>
      <w:r w:rsidR="006273BA" w:rsidRPr="002D5BD6">
        <w:rPr>
          <w:rFonts w:ascii="Times New Roman" w:hAnsi="Times New Roman" w:cs="Times New Roman"/>
          <w:b/>
          <w:bCs/>
          <w:sz w:val="26"/>
          <w:szCs w:val="26"/>
        </w:rPr>
        <w:t>і</w:t>
      </w:r>
      <w:r w:rsidR="00A94E40" w:rsidRPr="002D5B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F0AEB3F" w14:textId="7B0AE9F0" w:rsidR="006C7273" w:rsidRPr="000D3369" w:rsidRDefault="006C7273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1616BA1" w14:textId="0BB97EFD" w:rsidR="00A94E40" w:rsidRPr="000D3369" w:rsidRDefault="00E8620D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розгляді ВАКС у </w:t>
      </w:r>
      <w:r w:rsidR="001A4CA3">
        <w:rPr>
          <w:rFonts w:ascii="Times New Roman" w:hAnsi="Times New Roman" w:cs="Times New Roman"/>
          <w:sz w:val="26"/>
          <w:szCs w:val="26"/>
        </w:rPr>
        <w:t>2021 ро</w:t>
      </w:r>
      <w:r w:rsidR="00A7181F">
        <w:rPr>
          <w:rFonts w:ascii="Times New Roman" w:hAnsi="Times New Roman" w:cs="Times New Roman"/>
          <w:sz w:val="26"/>
          <w:szCs w:val="26"/>
        </w:rPr>
        <w:t>ці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60CA" w:rsidRPr="000D3369">
        <w:rPr>
          <w:rFonts w:ascii="Times New Roman" w:hAnsi="Times New Roman" w:cs="Times New Roman"/>
          <w:sz w:val="26"/>
          <w:szCs w:val="26"/>
        </w:rPr>
        <w:t xml:space="preserve">перебувало </w:t>
      </w:r>
      <w:r w:rsidR="00A7181F">
        <w:rPr>
          <w:rFonts w:ascii="Times New Roman" w:hAnsi="Times New Roman" w:cs="Times New Roman"/>
          <w:sz w:val="26"/>
          <w:szCs w:val="26"/>
        </w:rPr>
        <w:t>8916</w:t>
      </w:r>
      <w:r w:rsidR="004C60CA" w:rsidRPr="000D3369">
        <w:rPr>
          <w:rFonts w:ascii="Times New Roman" w:hAnsi="Times New Roman" w:cs="Times New Roman"/>
          <w:sz w:val="26"/>
          <w:szCs w:val="26"/>
        </w:rPr>
        <w:t xml:space="preserve"> клопотань, скарг та заяв, </w:t>
      </w:r>
      <w:r w:rsidR="00273706" w:rsidRPr="000D3369">
        <w:rPr>
          <w:rFonts w:ascii="Times New Roman" w:hAnsi="Times New Roman" w:cs="Times New Roman"/>
          <w:sz w:val="26"/>
          <w:szCs w:val="26"/>
        </w:rPr>
        <w:t>поданих на стадії досудового розслідування</w:t>
      </w:r>
      <w:r w:rsidR="00931290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273706" w:rsidRPr="000D3369">
        <w:rPr>
          <w:rFonts w:ascii="Times New Roman" w:hAnsi="Times New Roman" w:cs="Times New Roman"/>
          <w:sz w:val="26"/>
          <w:szCs w:val="26"/>
        </w:rPr>
        <w:t>кримінальн</w:t>
      </w:r>
      <w:r w:rsidR="00C92C7C">
        <w:rPr>
          <w:rFonts w:ascii="Times New Roman" w:hAnsi="Times New Roman" w:cs="Times New Roman"/>
          <w:sz w:val="26"/>
          <w:szCs w:val="26"/>
        </w:rPr>
        <w:t>их</w:t>
      </w:r>
      <w:r w:rsidR="00286F09">
        <w:rPr>
          <w:rFonts w:ascii="Times New Roman" w:hAnsi="Times New Roman" w:cs="Times New Roman"/>
          <w:sz w:val="26"/>
          <w:szCs w:val="26"/>
        </w:rPr>
        <w:t xml:space="preserve"> </w:t>
      </w:r>
      <w:r w:rsidR="00931290" w:rsidRPr="000D3369">
        <w:rPr>
          <w:rFonts w:ascii="Times New Roman" w:hAnsi="Times New Roman" w:cs="Times New Roman"/>
          <w:sz w:val="26"/>
          <w:szCs w:val="26"/>
        </w:rPr>
        <w:t>проваджен</w:t>
      </w:r>
      <w:r w:rsidR="00C92C7C">
        <w:rPr>
          <w:rFonts w:ascii="Times New Roman" w:hAnsi="Times New Roman" w:cs="Times New Roman"/>
          <w:sz w:val="26"/>
          <w:szCs w:val="26"/>
        </w:rPr>
        <w:t>ь</w:t>
      </w:r>
      <w:r w:rsidR="00EC2DAC">
        <w:rPr>
          <w:rFonts w:ascii="Times New Roman" w:hAnsi="Times New Roman" w:cs="Times New Roman"/>
          <w:sz w:val="26"/>
          <w:szCs w:val="26"/>
        </w:rPr>
        <w:t>.</w:t>
      </w:r>
      <w:r w:rsidR="006A4F92" w:rsidRPr="000D3369">
        <w:rPr>
          <w:rFonts w:ascii="Times New Roman" w:hAnsi="Times New Roman" w:cs="Times New Roman"/>
          <w:sz w:val="26"/>
          <w:szCs w:val="26"/>
        </w:rPr>
        <w:t xml:space="preserve"> Безпосередньо у звітному періоді до суду надійшло </w:t>
      </w:r>
      <w:r w:rsidR="00A7181F">
        <w:rPr>
          <w:rFonts w:ascii="Times New Roman" w:hAnsi="Times New Roman" w:cs="Times New Roman"/>
          <w:sz w:val="26"/>
          <w:szCs w:val="26"/>
        </w:rPr>
        <w:t>8764</w:t>
      </w:r>
      <w:r w:rsidR="006A4F92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4A4415" w:rsidRPr="000D3369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1A4CA3">
        <w:rPr>
          <w:rFonts w:ascii="Times New Roman" w:hAnsi="Times New Roman" w:cs="Times New Roman"/>
          <w:sz w:val="26"/>
          <w:szCs w:val="26"/>
        </w:rPr>
        <w:t>матеріал</w:t>
      </w:r>
      <w:r w:rsidR="00A7181F">
        <w:rPr>
          <w:rFonts w:ascii="Times New Roman" w:hAnsi="Times New Roman" w:cs="Times New Roman"/>
          <w:sz w:val="26"/>
          <w:szCs w:val="26"/>
        </w:rPr>
        <w:t>ів</w:t>
      </w:r>
      <w:r w:rsidR="006A4F92" w:rsidRPr="000D3369">
        <w:rPr>
          <w:rFonts w:ascii="Times New Roman" w:hAnsi="Times New Roman" w:cs="Times New Roman"/>
          <w:sz w:val="26"/>
          <w:szCs w:val="26"/>
        </w:rPr>
        <w:t>.</w:t>
      </w:r>
    </w:p>
    <w:p w14:paraId="313AD5E5" w14:textId="58551240" w:rsidR="00623AD4" w:rsidRDefault="006A4F92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>За видами</w:t>
      </w:r>
      <w:r w:rsidR="00E17367">
        <w:rPr>
          <w:rFonts w:ascii="Times New Roman" w:hAnsi="Times New Roman" w:cs="Times New Roman"/>
          <w:sz w:val="26"/>
          <w:szCs w:val="26"/>
        </w:rPr>
        <w:t xml:space="preserve"> зазначені</w:t>
      </w:r>
      <w:r w:rsidRPr="000D3369">
        <w:rPr>
          <w:rFonts w:ascii="Times New Roman" w:hAnsi="Times New Roman" w:cs="Times New Roman"/>
          <w:sz w:val="26"/>
          <w:szCs w:val="26"/>
        </w:rPr>
        <w:t xml:space="preserve"> процесуальн</w:t>
      </w:r>
      <w:r w:rsidR="009E6264">
        <w:rPr>
          <w:rFonts w:ascii="Times New Roman" w:hAnsi="Times New Roman" w:cs="Times New Roman"/>
          <w:sz w:val="26"/>
          <w:szCs w:val="26"/>
        </w:rPr>
        <w:t>і</w:t>
      </w:r>
      <w:r w:rsidRPr="000D3369">
        <w:rPr>
          <w:rFonts w:ascii="Times New Roman" w:hAnsi="Times New Roman" w:cs="Times New Roman"/>
          <w:sz w:val="26"/>
          <w:szCs w:val="26"/>
        </w:rPr>
        <w:t xml:space="preserve"> звернення</w:t>
      </w:r>
      <w:r w:rsidR="00407BEC" w:rsidRPr="000D3369">
        <w:rPr>
          <w:rFonts w:ascii="Times New Roman" w:hAnsi="Times New Roman" w:cs="Times New Roman"/>
          <w:sz w:val="26"/>
          <w:szCs w:val="26"/>
        </w:rPr>
        <w:t>, що перебували в провадженні суду у звітному періоді,</w:t>
      </w:r>
      <w:r w:rsidRPr="000D3369">
        <w:rPr>
          <w:rFonts w:ascii="Times New Roman" w:hAnsi="Times New Roman" w:cs="Times New Roman"/>
          <w:sz w:val="26"/>
          <w:szCs w:val="26"/>
        </w:rPr>
        <w:t xml:space="preserve"> розпо</w:t>
      </w:r>
      <w:r w:rsidR="00457721" w:rsidRPr="000D3369">
        <w:rPr>
          <w:rFonts w:ascii="Times New Roman" w:hAnsi="Times New Roman" w:cs="Times New Roman"/>
          <w:sz w:val="26"/>
          <w:szCs w:val="26"/>
        </w:rPr>
        <w:t>д</w:t>
      </w:r>
      <w:r w:rsidRPr="000D3369">
        <w:rPr>
          <w:rFonts w:ascii="Times New Roman" w:hAnsi="Times New Roman" w:cs="Times New Roman"/>
          <w:sz w:val="26"/>
          <w:szCs w:val="26"/>
        </w:rPr>
        <w:t>іляються та</w:t>
      </w:r>
      <w:r w:rsidR="00507016" w:rsidRPr="000D3369">
        <w:rPr>
          <w:rFonts w:ascii="Times New Roman" w:hAnsi="Times New Roman" w:cs="Times New Roman"/>
          <w:sz w:val="26"/>
          <w:szCs w:val="26"/>
        </w:rPr>
        <w:t>к</w:t>
      </w:r>
      <w:r w:rsidRPr="000D3369">
        <w:rPr>
          <w:rFonts w:ascii="Times New Roman" w:hAnsi="Times New Roman" w:cs="Times New Roman"/>
          <w:sz w:val="26"/>
          <w:szCs w:val="26"/>
        </w:rPr>
        <w:t>:</w:t>
      </w:r>
      <w:r w:rsidR="00507016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A7181F">
        <w:rPr>
          <w:rFonts w:ascii="Times New Roman" w:hAnsi="Times New Roman" w:cs="Times New Roman"/>
          <w:sz w:val="26"/>
          <w:szCs w:val="26"/>
        </w:rPr>
        <w:t>7099</w:t>
      </w:r>
      <w:r w:rsidR="00410E2F">
        <w:rPr>
          <w:rFonts w:ascii="Times New Roman" w:hAnsi="Times New Roman" w:cs="Times New Roman"/>
          <w:sz w:val="26"/>
          <w:szCs w:val="26"/>
        </w:rPr>
        <w:t xml:space="preserve"> </w:t>
      </w:r>
      <w:r w:rsidR="00507016" w:rsidRPr="000D3369">
        <w:rPr>
          <w:rFonts w:ascii="Times New Roman" w:hAnsi="Times New Roman" w:cs="Times New Roman"/>
          <w:sz w:val="26"/>
          <w:szCs w:val="26"/>
        </w:rPr>
        <w:t xml:space="preserve"> клопотань або </w:t>
      </w:r>
      <w:r w:rsidR="00AA2782">
        <w:rPr>
          <w:rFonts w:ascii="Times New Roman" w:hAnsi="Times New Roman" w:cs="Times New Roman"/>
          <w:sz w:val="26"/>
          <w:szCs w:val="26"/>
        </w:rPr>
        <w:t>80</w:t>
      </w:r>
      <w:r w:rsidR="00507016" w:rsidRPr="000D3369">
        <w:rPr>
          <w:rFonts w:ascii="Times New Roman" w:hAnsi="Times New Roman" w:cs="Times New Roman"/>
          <w:sz w:val="26"/>
          <w:szCs w:val="26"/>
        </w:rPr>
        <w:t xml:space="preserve"> % </w:t>
      </w:r>
      <w:r w:rsidR="008D1A0B">
        <w:rPr>
          <w:rFonts w:ascii="Times New Roman" w:hAnsi="Times New Roman" w:cs="Times New Roman"/>
          <w:sz w:val="26"/>
          <w:szCs w:val="26"/>
        </w:rPr>
        <w:t xml:space="preserve">проваджень цієї категорії, </w:t>
      </w:r>
      <w:r w:rsidR="00AA2782">
        <w:rPr>
          <w:rFonts w:ascii="Times New Roman" w:hAnsi="Times New Roman" w:cs="Times New Roman"/>
          <w:sz w:val="26"/>
          <w:szCs w:val="26"/>
        </w:rPr>
        <w:t>1614</w:t>
      </w:r>
      <w:r w:rsidR="008D1A0B">
        <w:rPr>
          <w:rFonts w:ascii="Times New Roman" w:hAnsi="Times New Roman" w:cs="Times New Roman"/>
          <w:sz w:val="26"/>
          <w:szCs w:val="26"/>
        </w:rPr>
        <w:t> </w:t>
      </w:r>
      <w:r w:rsidR="00507016" w:rsidRPr="000D3369">
        <w:rPr>
          <w:rFonts w:ascii="Times New Roman" w:hAnsi="Times New Roman" w:cs="Times New Roman"/>
          <w:sz w:val="26"/>
          <w:szCs w:val="26"/>
        </w:rPr>
        <w:t>скарг (</w:t>
      </w:r>
      <w:r w:rsidR="00AA2782">
        <w:rPr>
          <w:rFonts w:ascii="Times New Roman" w:hAnsi="Times New Roman" w:cs="Times New Roman"/>
          <w:sz w:val="26"/>
          <w:szCs w:val="26"/>
        </w:rPr>
        <w:t>18</w:t>
      </w:r>
      <w:r w:rsidR="00507016" w:rsidRPr="000D3369">
        <w:rPr>
          <w:rFonts w:ascii="Times New Roman" w:hAnsi="Times New Roman" w:cs="Times New Roman"/>
          <w:sz w:val="26"/>
          <w:szCs w:val="26"/>
        </w:rPr>
        <w:t xml:space="preserve"> %) та </w:t>
      </w:r>
      <w:r w:rsidR="00AA2782">
        <w:rPr>
          <w:rFonts w:ascii="Times New Roman" w:hAnsi="Times New Roman" w:cs="Times New Roman"/>
          <w:sz w:val="26"/>
          <w:szCs w:val="26"/>
        </w:rPr>
        <w:t>203</w:t>
      </w:r>
      <w:r w:rsidR="00507016" w:rsidRPr="000D3369">
        <w:rPr>
          <w:rFonts w:ascii="Times New Roman" w:hAnsi="Times New Roman" w:cs="Times New Roman"/>
          <w:sz w:val="26"/>
          <w:szCs w:val="26"/>
        </w:rPr>
        <w:t xml:space="preserve"> заяв про відвід (</w:t>
      </w:r>
      <w:r w:rsidR="00D94DBC">
        <w:rPr>
          <w:rFonts w:ascii="Times New Roman" w:hAnsi="Times New Roman" w:cs="Times New Roman"/>
          <w:sz w:val="26"/>
          <w:szCs w:val="26"/>
        </w:rPr>
        <w:t>2</w:t>
      </w:r>
      <w:r w:rsidR="00507016" w:rsidRPr="000D3369">
        <w:rPr>
          <w:rFonts w:ascii="Times New Roman" w:hAnsi="Times New Roman" w:cs="Times New Roman"/>
          <w:sz w:val="26"/>
          <w:szCs w:val="26"/>
        </w:rPr>
        <w:t> %).</w:t>
      </w:r>
    </w:p>
    <w:p w14:paraId="53D451DD" w14:textId="2E8C3B36" w:rsidR="009C3AEC" w:rsidRPr="000D3369" w:rsidRDefault="009C3AEC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 xml:space="preserve">Кількість проваджень за клопотаннями, скаргами, заявами, розгляд яких завершено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D94DBC">
        <w:rPr>
          <w:rFonts w:ascii="Times New Roman" w:hAnsi="Times New Roman" w:cs="Times New Roman"/>
          <w:sz w:val="26"/>
          <w:szCs w:val="26"/>
        </w:rPr>
        <w:t>2021 ро</w:t>
      </w:r>
      <w:r w:rsidR="00AA2782">
        <w:rPr>
          <w:rFonts w:ascii="Times New Roman" w:hAnsi="Times New Roman" w:cs="Times New Roman"/>
          <w:sz w:val="26"/>
          <w:szCs w:val="26"/>
        </w:rPr>
        <w:t>ці</w:t>
      </w:r>
      <w:r w:rsidRPr="000D3369">
        <w:rPr>
          <w:rFonts w:ascii="Times New Roman" w:hAnsi="Times New Roman" w:cs="Times New Roman"/>
          <w:sz w:val="26"/>
          <w:szCs w:val="26"/>
        </w:rPr>
        <w:t xml:space="preserve">, становить </w:t>
      </w:r>
      <w:r w:rsidR="00AA2782">
        <w:rPr>
          <w:rFonts w:ascii="Times New Roman" w:hAnsi="Times New Roman" w:cs="Times New Roman"/>
          <w:sz w:val="26"/>
          <w:szCs w:val="26"/>
        </w:rPr>
        <w:t>8830</w:t>
      </w:r>
      <w:r w:rsidRPr="000D3369">
        <w:rPr>
          <w:rFonts w:ascii="Times New Roman" w:hAnsi="Times New Roman" w:cs="Times New Roman"/>
          <w:sz w:val="26"/>
          <w:szCs w:val="26"/>
        </w:rPr>
        <w:t xml:space="preserve">, або </w:t>
      </w:r>
      <w:r w:rsidR="00AA2782">
        <w:rPr>
          <w:rFonts w:ascii="Times New Roman" w:hAnsi="Times New Roman" w:cs="Times New Roman"/>
          <w:sz w:val="26"/>
          <w:szCs w:val="26"/>
        </w:rPr>
        <w:t>99</w:t>
      </w:r>
      <w:r w:rsidR="00A8417E">
        <w:rPr>
          <w:rFonts w:ascii="Times New Roman" w:hAnsi="Times New Roman" w:cs="Times New Roman"/>
          <w:sz w:val="26"/>
          <w:szCs w:val="26"/>
        </w:rPr>
        <w:t> </w:t>
      </w:r>
      <w:r w:rsidRPr="000D3369">
        <w:rPr>
          <w:rFonts w:ascii="Times New Roman" w:hAnsi="Times New Roman" w:cs="Times New Roman"/>
          <w:sz w:val="26"/>
          <w:szCs w:val="26"/>
        </w:rPr>
        <w:t xml:space="preserve">% загальної кількості </w:t>
      </w:r>
      <w:r w:rsidR="00801302">
        <w:rPr>
          <w:rFonts w:ascii="Times New Roman" w:hAnsi="Times New Roman" w:cs="Times New Roman"/>
          <w:sz w:val="26"/>
          <w:szCs w:val="26"/>
          <w:lang w:val="ru-RU"/>
        </w:rPr>
        <w:t xml:space="preserve">таких </w:t>
      </w:r>
      <w:r w:rsidRPr="000D3369">
        <w:rPr>
          <w:rFonts w:ascii="Times New Roman" w:hAnsi="Times New Roman" w:cs="Times New Roman"/>
          <w:sz w:val="26"/>
          <w:szCs w:val="26"/>
        </w:rPr>
        <w:t xml:space="preserve">матеріалів, що перебували на розгляді ВАКС. За результатами розгляду зазначених </w:t>
      </w:r>
      <w:r w:rsidR="000F5880">
        <w:rPr>
          <w:rFonts w:ascii="Times New Roman" w:hAnsi="Times New Roman" w:cs="Times New Roman"/>
          <w:sz w:val="26"/>
          <w:szCs w:val="26"/>
        </w:rPr>
        <w:t xml:space="preserve">процесуальних </w:t>
      </w:r>
      <w:r w:rsidRPr="000D3369">
        <w:rPr>
          <w:rFonts w:ascii="Times New Roman" w:hAnsi="Times New Roman" w:cs="Times New Roman"/>
          <w:sz w:val="26"/>
          <w:szCs w:val="26"/>
        </w:rPr>
        <w:t>звернень:</w:t>
      </w:r>
    </w:p>
    <w:p w14:paraId="135571F1" w14:textId="400BFBE4" w:rsidR="009C3AEC" w:rsidRPr="00166E94" w:rsidRDefault="00AA2782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7797</w:t>
      </w:r>
      <w:r w:rsidR="009C3AEC" w:rsidRPr="00166E94">
        <w:rPr>
          <w:rFonts w:ascii="Times New Roman" w:hAnsi="Times New Roman" w:cs="Times New Roman"/>
          <w:sz w:val="26"/>
          <w:szCs w:val="26"/>
        </w:rPr>
        <w:t xml:space="preserve"> проваджен</w:t>
      </w:r>
      <w:r>
        <w:rPr>
          <w:rFonts w:ascii="Times New Roman" w:hAnsi="Times New Roman" w:cs="Times New Roman"/>
          <w:sz w:val="26"/>
          <w:szCs w:val="26"/>
        </w:rPr>
        <w:t>ь</w:t>
      </w:r>
      <w:r w:rsidR="009C3AEC" w:rsidRPr="00166E94">
        <w:rPr>
          <w:rFonts w:ascii="Times New Roman" w:hAnsi="Times New Roman" w:cs="Times New Roman"/>
          <w:sz w:val="26"/>
          <w:szCs w:val="26"/>
        </w:rPr>
        <w:t xml:space="preserve"> закінчено розглядом по суті вимог звернення (</w:t>
      </w:r>
      <w:r w:rsidR="00322482">
        <w:rPr>
          <w:rFonts w:ascii="Times New Roman" w:hAnsi="Times New Roman" w:cs="Times New Roman"/>
          <w:sz w:val="26"/>
          <w:szCs w:val="26"/>
        </w:rPr>
        <w:t>88</w:t>
      </w:r>
      <w:r w:rsidR="009C3AEC" w:rsidRPr="00166E94">
        <w:rPr>
          <w:rFonts w:ascii="Times New Roman" w:hAnsi="Times New Roman" w:cs="Times New Roman"/>
          <w:sz w:val="26"/>
          <w:szCs w:val="26"/>
        </w:rPr>
        <w:t> %</w:t>
      </w:r>
      <w:r w:rsidR="009116BB" w:rsidRPr="00166E94">
        <w:rPr>
          <w:rFonts w:ascii="Times New Roman" w:hAnsi="Times New Roman" w:cs="Times New Roman"/>
          <w:sz w:val="26"/>
          <w:szCs w:val="26"/>
        </w:rPr>
        <w:t xml:space="preserve"> </w:t>
      </w:r>
      <w:r w:rsidR="009C3AEC" w:rsidRPr="00166E94">
        <w:rPr>
          <w:rFonts w:ascii="Times New Roman" w:hAnsi="Times New Roman" w:cs="Times New Roman"/>
          <w:sz w:val="26"/>
          <w:szCs w:val="26"/>
        </w:rPr>
        <w:t>завершених);</w:t>
      </w:r>
    </w:p>
    <w:p w14:paraId="5000D82E" w14:textId="42401B8F" w:rsidR="009C3AEC" w:rsidRPr="00166E94" w:rsidRDefault="00636A73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466</w:t>
      </w:r>
      <w:r w:rsidR="009C3AEC" w:rsidRPr="00166E94">
        <w:rPr>
          <w:rFonts w:ascii="Times New Roman" w:hAnsi="Times New Roman" w:cs="Times New Roman"/>
          <w:sz w:val="26"/>
          <w:szCs w:val="26"/>
        </w:rPr>
        <w:t xml:space="preserve"> звернен</w:t>
      </w:r>
      <w:r w:rsidR="00495AF1">
        <w:rPr>
          <w:rFonts w:ascii="Times New Roman" w:hAnsi="Times New Roman" w:cs="Times New Roman"/>
          <w:sz w:val="26"/>
          <w:szCs w:val="26"/>
        </w:rPr>
        <w:t>ня</w:t>
      </w:r>
      <w:r w:rsidR="009C3AEC" w:rsidRPr="00166E94">
        <w:rPr>
          <w:rFonts w:ascii="Times New Roman" w:hAnsi="Times New Roman" w:cs="Times New Roman"/>
          <w:sz w:val="26"/>
          <w:szCs w:val="26"/>
        </w:rPr>
        <w:t xml:space="preserve"> повернуто заявникам (</w:t>
      </w:r>
      <w:r w:rsidR="00322482">
        <w:rPr>
          <w:rFonts w:ascii="Times New Roman" w:hAnsi="Times New Roman" w:cs="Times New Roman"/>
          <w:sz w:val="26"/>
          <w:szCs w:val="26"/>
        </w:rPr>
        <w:t>5</w:t>
      </w:r>
      <w:r w:rsidR="009C3AEC" w:rsidRPr="00166E94">
        <w:rPr>
          <w:rFonts w:ascii="Times New Roman" w:hAnsi="Times New Roman" w:cs="Times New Roman"/>
          <w:sz w:val="26"/>
          <w:szCs w:val="26"/>
        </w:rPr>
        <w:t> %);</w:t>
      </w:r>
    </w:p>
    <w:p w14:paraId="4B724E4D" w14:textId="7A75C1F6" w:rsidR="009C3AEC" w:rsidRPr="00166E94" w:rsidRDefault="00D24120" w:rsidP="001526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E94">
        <w:rPr>
          <w:rFonts w:ascii="Times New Roman" w:hAnsi="Times New Roman" w:cs="Times New Roman"/>
          <w:sz w:val="26"/>
          <w:szCs w:val="26"/>
          <w:lang w:val="ru-RU"/>
        </w:rPr>
        <w:t xml:space="preserve">у </w:t>
      </w:r>
      <w:r w:rsidR="00101C9A">
        <w:rPr>
          <w:rFonts w:ascii="Times New Roman" w:hAnsi="Times New Roman" w:cs="Times New Roman"/>
          <w:sz w:val="26"/>
          <w:szCs w:val="26"/>
        </w:rPr>
        <w:t>567</w:t>
      </w:r>
      <w:r w:rsidR="009C3AEC" w:rsidRPr="00166E94">
        <w:rPr>
          <w:rFonts w:ascii="Times New Roman" w:hAnsi="Times New Roman" w:cs="Times New Roman"/>
          <w:sz w:val="26"/>
          <w:szCs w:val="26"/>
        </w:rPr>
        <w:t xml:space="preserve"> </w:t>
      </w:r>
      <w:r w:rsidRPr="00166E94">
        <w:rPr>
          <w:rFonts w:ascii="Times New Roman" w:hAnsi="Times New Roman" w:cs="Times New Roman"/>
          <w:sz w:val="26"/>
          <w:szCs w:val="26"/>
          <w:lang w:val="ru-RU"/>
        </w:rPr>
        <w:t>справах</w:t>
      </w:r>
      <w:r w:rsidR="009C3AEC" w:rsidRPr="00166E94">
        <w:rPr>
          <w:rFonts w:ascii="Times New Roman" w:hAnsi="Times New Roman" w:cs="Times New Roman"/>
          <w:sz w:val="26"/>
          <w:szCs w:val="26"/>
        </w:rPr>
        <w:t xml:space="preserve"> ухвалено інші рішення (</w:t>
      </w:r>
      <w:r w:rsidR="00322482">
        <w:rPr>
          <w:rFonts w:ascii="Times New Roman" w:hAnsi="Times New Roman" w:cs="Times New Roman"/>
          <w:sz w:val="26"/>
          <w:szCs w:val="26"/>
        </w:rPr>
        <w:t>7</w:t>
      </w:r>
      <w:r w:rsidR="009C3AEC" w:rsidRPr="00166E94">
        <w:rPr>
          <w:rFonts w:ascii="Times New Roman" w:hAnsi="Times New Roman" w:cs="Times New Roman"/>
          <w:sz w:val="26"/>
          <w:szCs w:val="26"/>
        </w:rPr>
        <w:t> %).</w:t>
      </w:r>
    </w:p>
    <w:p w14:paraId="278247F7" w14:textId="5461E09F" w:rsidR="00A94E40" w:rsidRDefault="00A94E40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lastRenderedPageBreak/>
        <w:t xml:space="preserve">Станом на </w:t>
      </w:r>
      <w:r w:rsidR="00636A73">
        <w:rPr>
          <w:rFonts w:ascii="Times New Roman" w:hAnsi="Times New Roman" w:cs="Times New Roman"/>
          <w:sz w:val="26"/>
          <w:szCs w:val="26"/>
        </w:rPr>
        <w:t>01</w:t>
      </w:r>
      <w:r w:rsidR="0059534F">
        <w:rPr>
          <w:rFonts w:ascii="Times New Roman" w:hAnsi="Times New Roman" w:cs="Times New Roman"/>
          <w:sz w:val="26"/>
          <w:szCs w:val="26"/>
        </w:rPr>
        <w:t xml:space="preserve"> січня </w:t>
      </w:r>
      <w:r w:rsidR="00636A73">
        <w:rPr>
          <w:rFonts w:ascii="Times New Roman" w:hAnsi="Times New Roman" w:cs="Times New Roman"/>
          <w:sz w:val="26"/>
          <w:szCs w:val="26"/>
        </w:rPr>
        <w:t>2022</w:t>
      </w:r>
      <w:r w:rsidR="0059534F">
        <w:rPr>
          <w:rFonts w:ascii="Times New Roman" w:hAnsi="Times New Roman" w:cs="Times New Roman"/>
          <w:sz w:val="26"/>
          <w:szCs w:val="26"/>
        </w:rPr>
        <w:t xml:space="preserve"> року</w:t>
      </w:r>
      <w:r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7F48B5">
        <w:rPr>
          <w:rFonts w:ascii="Times New Roman" w:hAnsi="Times New Roman" w:cs="Times New Roman"/>
          <w:sz w:val="26"/>
          <w:szCs w:val="26"/>
        </w:rPr>
        <w:t>залишок нерозглянутих проваджень</w:t>
      </w:r>
      <w:r w:rsidR="000F5880">
        <w:rPr>
          <w:rFonts w:ascii="Times New Roman" w:hAnsi="Times New Roman" w:cs="Times New Roman"/>
          <w:sz w:val="26"/>
          <w:szCs w:val="26"/>
        </w:rPr>
        <w:t xml:space="preserve"> за клопотаннями, скаргами, заявами</w:t>
      </w:r>
      <w:r w:rsidR="007F48B5">
        <w:rPr>
          <w:rFonts w:ascii="Times New Roman" w:hAnsi="Times New Roman" w:cs="Times New Roman"/>
          <w:sz w:val="26"/>
          <w:szCs w:val="26"/>
        </w:rPr>
        <w:t xml:space="preserve"> становить </w:t>
      </w:r>
      <w:r w:rsidR="00636A73">
        <w:rPr>
          <w:rFonts w:ascii="Times New Roman" w:hAnsi="Times New Roman" w:cs="Times New Roman"/>
          <w:sz w:val="26"/>
          <w:szCs w:val="26"/>
        </w:rPr>
        <w:t>86</w:t>
      </w:r>
      <w:r w:rsidRPr="000D3369">
        <w:rPr>
          <w:rFonts w:ascii="Times New Roman" w:hAnsi="Times New Roman" w:cs="Times New Roman"/>
          <w:sz w:val="26"/>
          <w:szCs w:val="26"/>
        </w:rPr>
        <w:t xml:space="preserve"> або </w:t>
      </w:r>
      <w:r w:rsidR="00636A73">
        <w:rPr>
          <w:rFonts w:ascii="Times New Roman" w:hAnsi="Times New Roman" w:cs="Times New Roman"/>
          <w:sz w:val="26"/>
          <w:szCs w:val="26"/>
        </w:rPr>
        <w:t>1</w:t>
      </w:r>
      <w:r w:rsidRPr="000D3369">
        <w:rPr>
          <w:rFonts w:ascii="Times New Roman" w:hAnsi="Times New Roman" w:cs="Times New Roman"/>
          <w:sz w:val="26"/>
          <w:szCs w:val="26"/>
        </w:rPr>
        <w:t xml:space="preserve"> % </w:t>
      </w:r>
      <w:r w:rsidR="00912780" w:rsidRPr="000D3369">
        <w:rPr>
          <w:rFonts w:ascii="Times New Roman" w:hAnsi="Times New Roman" w:cs="Times New Roman"/>
          <w:sz w:val="26"/>
          <w:szCs w:val="26"/>
        </w:rPr>
        <w:t xml:space="preserve">таких </w:t>
      </w:r>
      <w:r w:rsidRPr="000D3369">
        <w:rPr>
          <w:rFonts w:ascii="Times New Roman" w:hAnsi="Times New Roman" w:cs="Times New Roman"/>
          <w:sz w:val="26"/>
          <w:szCs w:val="26"/>
        </w:rPr>
        <w:t xml:space="preserve">звернень, що </w:t>
      </w:r>
      <w:r w:rsidR="005902E4" w:rsidRPr="000D3369">
        <w:rPr>
          <w:rFonts w:ascii="Times New Roman" w:hAnsi="Times New Roman" w:cs="Times New Roman"/>
          <w:sz w:val="26"/>
          <w:szCs w:val="26"/>
        </w:rPr>
        <w:t>перебували на розгляді</w:t>
      </w:r>
      <w:r w:rsidR="006348F7">
        <w:rPr>
          <w:rFonts w:ascii="Times New Roman" w:hAnsi="Times New Roman" w:cs="Times New Roman"/>
          <w:sz w:val="26"/>
          <w:szCs w:val="26"/>
        </w:rPr>
        <w:t xml:space="preserve"> </w:t>
      </w:r>
      <w:r w:rsidR="002A671C" w:rsidRPr="000D3369">
        <w:rPr>
          <w:rFonts w:ascii="Times New Roman" w:hAnsi="Times New Roman" w:cs="Times New Roman"/>
          <w:sz w:val="26"/>
          <w:szCs w:val="26"/>
        </w:rPr>
        <w:t xml:space="preserve">в суді </w:t>
      </w:r>
      <w:r w:rsidRPr="000D3369">
        <w:rPr>
          <w:rFonts w:ascii="Times New Roman" w:hAnsi="Times New Roman" w:cs="Times New Roman"/>
          <w:sz w:val="26"/>
          <w:szCs w:val="26"/>
        </w:rPr>
        <w:t>у звітному періоді.</w:t>
      </w:r>
    </w:p>
    <w:p w14:paraId="5D05323C" w14:textId="5EE3D60E" w:rsidR="00322482" w:rsidRDefault="001E2C2E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Інформаці</w:t>
      </w:r>
      <w:r w:rsidR="009C5DB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0ED9">
        <w:rPr>
          <w:rFonts w:ascii="Times New Roman" w:hAnsi="Times New Roman" w:cs="Times New Roman"/>
          <w:sz w:val="26"/>
          <w:szCs w:val="26"/>
          <w:lang w:val="ru-RU"/>
        </w:rPr>
        <w:t>щодо</w:t>
      </w:r>
      <w:r w:rsidR="003224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основних </w:t>
      </w:r>
      <w:r w:rsidR="00322482">
        <w:rPr>
          <w:rFonts w:ascii="Times New Roman" w:hAnsi="Times New Roman" w:cs="Times New Roman"/>
          <w:sz w:val="26"/>
          <w:szCs w:val="26"/>
        </w:rPr>
        <w:t>показник</w:t>
      </w:r>
      <w:r>
        <w:rPr>
          <w:rFonts w:ascii="Times New Roman" w:hAnsi="Times New Roman" w:cs="Times New Roman"/>
          <w:sz w:val="26"/>
          <w:szCs w:val="26"/>
        </w:rPr>
        <w:t>ів</w:t>
      </w:r>
      <w:r w:rsidR="00322482">
        <w:rPr>
          <w:rFonts w:ascii="Times New Roman" w:hAnsi="Times New Roman" w:cs="Times New Roman"/>
          <w:sz w:val="26"/>
          <w:szCs w:val="26"/>
        </w:rPr>
        <w:t xml:space="preserve"> здійснення судочинства слідчими суддями ВАКС </w:t>
      </w:r>
      <w:r>
        <w:rPr>
          <w:rFonts w:ascii="Times New Roman" w:hAnsi="Times New Roman" w:cs="Times New Roman"/>
          <w:sz w:val="26"/>
          <w:szCs w:val="26"/>
        </w:rPr>
        <w:t xml:space="preserve">у 2020 </w:t>
      </w:r>
      <w:r w:rsidR="00EA05A7">
        <w:rPr>
          <w:rFonts w:ascii="Times New Roman" w:hAnsi="Times New Roman" w:cs="Times New Roman"/>
          <w:sz w:val="26"/>
          <w:szCs w:val="26"/>
        </w:rPr>
        <w:t>ро</w:t>
      </w:r>
      <w:r w:rsidR="00A22918">
        <w:rPr>
          <w:rFonts w:ascii="Times New Roman" w:hAnsi="Times New Roman" w:cs="Times New Roman"/>
          <w:sz w:val="26"/>
          <w:szCs w:val="26"/>
        </w:rPr>
        <w:t>ці</w:t>
      </w:r>
      <w:r w:rsidR="00EA05A7">
        <w:rPr>
          <w:rFonts w:ascii="Times New Roman" w:hAnsi="Times New Roman" w:cs="Times New Roman"/>
          <w:sz w:val="26"/>
          <w:szCs w:val="26"/>
        </w:rPr>
        <w:t xml:space="preserve"> та </w:t>
      </w:r>
      <w:r w:rsidR="00A22918">
        <w:rPr>
          <w:rFonts w:ascii="Times New Roman" w:hAnsi="Times New Roman" w:cs="Times New Roman"/>
          <w:sz w:val="26"/>
          <w:szCs w:val="26"/>
        </w:rPr>
        <w:t>у</w:t>
      </w:r>
      <w:r w:rsidR="00EA05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2021 ро</w:t>
      </w:r>
      <w:r w:rsidR="00A22918">
        <w:rPr>
          <w:rFonts w:ascii="Times New Roman" w:hAnsi="Times New Roman" w:cs="Times New Roman"/>
          <w:sz w:val="26"/>
          <w:szCs w:val="26"/>
        </w:rPr>
        <w:t>ці</w:t>
      </w:r>
      <w:r>
        <w:rPr>
          <w:rFonts w:ascii="Times New Roman" w:hAnsi="Times New Roman" w:cs="Times New Roman"/>
          <w:sz w:val="26"/>
          <w:szCs w:val="26"/>
        </w:rPr>
        <w:t xml:space="preserve"> відображен</w:t>
      </w:r>
      <w:r w:rsidR="009C5DB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у гістограмі </w:t>
      </w:r>
      <w:r w:rsidR="00A229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EA5B60C" w14:textId="5547066F" w:rsidR="001E2C2E" w:rsidRPr="00715A39" w:rsidRDefault="001E2C2E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F91BA59" w14:textId="639A747E" w:rsidR="001E2C2E" w:rsidRDefault="001E2C2E" w:rsidP="000164DD">
      <w:pPr>
        <w:pStyle w:val="a3"/>
        <w:spacing w:after="0" w:line="240" w:lineRule="auto"/>
        <w:ind w:left="-284" w:hanging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E2C2E">
        <w:rPr>
          <w:rFonts w:ascii="Times New Roman" w:hAnsi="Times New Roman" w:cs="Times New Roman"/>
          <w:b/>
          <w:bCs/>
          <w:sz w:val="26"/>
          <w:szCs w:val="26"/>
        </w:rPr>
        <w:t xml:space="preserve">Гістограма </w:t>
      </w:r>
      <w:r w:rsidR="000164DD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3B77E826" w14:textId="3773FF88" w:rsidR="000164DD" w:rsidRPr="001E2C2E" w:rsidRDefault="00F64665" w:rsidP="000164DD">
      <w:pPr>
        <w:pStyle w:val="a3"/>
        <w:spacing w:after="0" w:line="240" w:lineRule="auto"/>
        <w:ind w:left="-284" w:hanging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70121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0" distB="0" distL="114300" distR="114300" simplePos="0" relativeHeight="251677696" behindDoc="0" locked="0" layoutInCell="1" allowOverlap="1" wp14:anchorId="080B6AE6" wp14:editId="7ED9AA7C">
            <wp:simplePos x="0" y="0"/>
            <wp:positionH relativeFrom="column">
              <wp:posOffset>499110</wp:posOffset>
            </wp:positionH>
            <wp:positionV relativeFrom="paragraph">
              <wp:posOffset>126659</wp:posOffset>
            </wp:positionV>
            <wp:extent cx="5465928" cy="2122915"/>
            <wp:effectExtent l="0" t="0" r="190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928" cy="212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1DDB4" w14:textId="08D34299" w:rsidR="005D0EE3" w:rsidRPr="00715A39" w:rsidRDefault="005D0EE3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4550B1E" w14:textId="77777777" w:rsidR="00263169" w:rsidRDefault="00263169" w:rsidP="00070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8E99DC" w14:textId="77777777" w:rsidR="00263169" w:rsidRDefault="00263169" w:rsidP="00070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CE4C5C" w14:textId="77777777" w:rsidR="00263169" w:rsidRDefault="00263169" w:rsidP="00070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AB0878" w14:textId="77777777" w:rsidR="00263169" w:rsidRDefault="00263169" w:rsidP="00070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25DCBD" w14:textId="77777777" w:rsidR="00263169" w:rsidRDefault="00263169" w:rsidP="00070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75472D" w14:textId="77777777" w:rsidR="00263169" w:rsidRDefault="00263169" w:rsidP="00070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175E94" w14:textId="77777777" w:rsidR="00263169" w:rsidRDefault="00263169" w:rsidP="00070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04E11D3" w14:textId="77777777" w:rsidR="00F64665" w:rsidRDefault="00F64665" w:rsidP="00070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152E46" w14:textId="77777777" w:rsidR="00F64665" w:rsidRDefault="00F64665" w:rsidP="00070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F317A6" w14:textId="77777777" w:rsidR="00F64665" w:rsidRDefault="00F64665" w:rsidP="00070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BBD5C4" w14:textId="53B203D5" w:rsidR="00F64665" w:rsidRDefault="00F64665" w:rsidP="000701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263EB1" w14:textId="77777777" w:rsidR="001526A5" w:rsidRDefault="00715A39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Із наведених у гістограмі </w:t>
      </w:r>
      <w:r w:rsidR="000701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показників вбачається</w:t>
      </w:r>
      <w:r w:rsidR="00C90ED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70121">
        <w:rPr>
          <w:rFonts w:ascii="Times New Roman" w:hAnsi="Times New Roman" w:cs="Times New Roman"/>
          <w:sz w:val="26"/>
          <w:szCs w:val="26"/>
        </w:rPr>
        <w:t>пропорційне зменшення основних показників руху</w:t>
      </w:r>
      <w:r w:rsidR="00C90ED9">
        <w:rPr>
          <w:rFonts w:ascii="Times New Roman" w:hAnsi="Times New Roman" w:cs="Times New Roman"/>
          <w:sz w:val="26"/>
          <w:szCs w:val="26"/>
          <w:lang w:val="ru-RU"/>
        </w:rPr>
        <w:t xml:space="preserve"> проваджень</w:t>
      </w:r>
      <w:r w:rsidR="00ED48DB">
        <w:rPr>
          <w:rFonts w:ascii="Times New Roman" w:hAnsi="Times New Roman" w:cs="Times New Roman"/>
          <w:sz w:val="26"/>
          <w:szCs w:val="26"/>
        </w:rPr>
        <w:t>, що спричинен</w:t>
      </w:r>
      <w:r w:rsidR="00C90ED9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ED48DB">
        <w:rPr>
          <w:rFonts w:ascii="Times New Roman" w:hAnsi="Times New Roman" w:cs="Times New Roman"/>
          <w:sz w:val="26"/>
          <w:szCs w:val="26"/>
        </w:rPr>
        <w:t xml:space="preserve"> зменшенням </w:t>
      </w:r>
      <w:r w:rsidR="00001DB5">
        <w:rPr>
          <w:rFonts w:ascii="Times New Roman" w:hAnsi="Times New Roman" w:cs="Times New Roman"/>
          <w:sz w:val="26"/>
          <w:szCs w:val="26"/>
        </w:rPr>
        <w:t xml:space="preserve">кількості матеріалів, </w:t>
      </w:r>
      <w:r w:rsidR="00C90ED9">
        <w:rPr>
          <w:rFonts w:ascii="Times New Roman" w:hAnsi="Times New Roman" w:cs="Times New Roman"/>
          <w:sz w:val="26"/>
          <w:szCs w:val="26"/>
          <w:lang w:val="ru-RU"/>
        </w:rPr>
        <w:t>як</w:t>
      </w:r>
      <w:r w:rsidR="00C90ED9">
        <w:rPr>
          <w:rFonts w:ascii="Times New Roman" w:hAnsi="Times New Roman" w:cs="Times New Roman"/>
          <w:sz w:val="26"/>
          <w:szCs w:val="26"/>
        </w:rPr>
        <w:t>і</w:t>
      </w:r>
      <w:r w:rsidR="00001DB5">
        <w:rPr>
          <w:rFonts w:ascii="Times New Roman" w:hAnsi="Times New Roman" w:cs="Times New Roman"/>
          <w:sz w:val="26"/>
          <w:szCs w:val="26"/>
        </w:rPr>
        <w:t xml:space="preserve"> надійшли на розгляд ВАКС</w:t>
      </w:r>
      <w:r w:rsidR="00C90ED9">
        <w:rPr>
          <w:rFonts w:ascii="Times New Roman" w:hAnsi="Times New Roman" w:cs="Times New Roman"/>
          <w:sz w:val="26"/>
          <w:szCs w:val="26"/>
        </w:rPr>
        <w:t xml:space="preserve"> у 2021 році</w:t>
      </w:r>
      <w:r w:rsidR="00E86660">
        <w:rPr>
          <w:rFonts w:ascii="Times New Roman" w:hAnsi="Times New Roman" w:cs="Times New Roman"/>
          <w:sz w:val="26"/>
          <w:szCs w:val="26"/>
        </w:rPr>
        <w:t>.</w:t>
      </w:r>
    </w:p>
    <w:p w14:paraId="03051DE6" w14:textId="77777777" w:rsidR="001526A5" w:rsidRDefault="001526A5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AEC721" w14:textId="5B7E8661" w:rsidR="00A94E40" w:rsidRPr="001526A5" w:rsidRDefault="001526A5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</w:t>
      </w:r>
      <w:r w:rsidR="00727784" w:rsidRPr="001526A5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A94E40" w:rsidRPr="001526A5">
        <w:rPr>
          <w:rFonts w:ascii="Times New Roman" w:hAnsi="Times New Roman" w:cs="Times New Roman"/>
          <w:b/>
          <w:bCs/>
          <w:sz w:val="26"/>
          <w:szCs w:val="26"/>
        </w:rPr>
        <w:t>лопотан</w:t>
      </w:r>
      <w:r w:rsidR="00727784" w:rsidRPr="001526A5">
        <w:rPr>
          <w:rFonts w:ascii="Times New Roman" w:hAnsi="Times New Roman" w:cs="Times New Roman"/>
          <w:b/>
          <w:bCs/>
          <w:sz w:val="26"/>
          <w:szCs w:val="26"/>
        </w:rPr>
        <w:t>ня</w:t>
      </w:r>
      <w:r w:rsidR="00A94E40" w:rsidRPr="001526A5">
        <w:rPr>
          <w:rFonts w:ascii="Times New Roman" w:hAnsi="Times New Roman" w:cs="Times New Roman"/>
          <w:b/>
          <w:bCs/>
          <w:sz w:val="26"/>
          <w:szCs w:val="26"/>
        </w:rPr>
        <w:t xml:space="preserve"> слідчого, </w:t>
      </w:r>
      <w:r w:rsidR="00487DBA" w:rsidRPr="001526A5">
        <w:rPr>
          <w:rFonts w:ascii="Times New Roman" w:hAnsi="Times New Roman" w:cs="Times New Roman"/>
          <w:b/>
          <w:bCs/>
          <w:sz w:val="26"/>
          <w:szCs w:val="26"/>
        </w:rPr>
        <w:t xml:space="preserve">дізнавача, </w:t>
      </w:r>
      <w:r w:rsidR="00A94E40" w:rsidRPr="001526A5">
        <w:rPr>
          <w:rFonts w:ascii="Times New Roman" w:hAnsi="Times New Roman" w:cs="Times New Roman"/>
          <w:b/>
          <w:bCs/>
          <w:sz w:val="26"/>
          <w:szCs w:val="26"/>
        </w:rPr>
        <w:t>прокурора та інших осіб на стадії досудового розслідування</w:t>
      </w:r>
    </w:p>
    <w:p w14:paraId="24A1D225" w14:textId="77777777" w:rsidR="00D71A71" w:rsidRPr="00D71A71" w:rsidRDefault="00D71A71" w:rsidP="00D71A71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E582FD" w14:textId="64AAADD3" w:rsidR="00A94E40" w:rsidRDefault="00A94E40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 xml:space="preserve">У </w:t>
      </w:r>
      <w:r w:rsidR="00C37C76" w:rsidRPr="000D3369">
        <w:rPr>
          <w:rFonts w:ascii="Times New Roman" w:hAnsi="Times New Roman" w:cs="Times New Roman"/>
          <w:sz w:val="26"/>
          <w:szCs w:val="26"/>
        </w:rPr>
        <w:t>202</w:t>
      </w:r>
      <w:r w:rsidR="00567735">
        <w:rPr>
          <w:rFonts w:ascii="Times New Roman" w:hAnsi="Times New Roman" w:cs="Times New Roman"/>
          <w:sz w:val="26"/>
          <w:szCs w:val="26"/>
        </w:rPr>
        <w:t>1</w:t>
      </w:r>
      <w:r w:rsidR="00C37C76" w:rsidRPr="000D3369">
        <w:rPr>
          <w:rFonts w:ascii="Times New Roman" w:hAnsi="Times New Roman" w:cs="Times New Roman"/>
          <w:sz w:val="26"/>
          <w:szCs w:val="26"/>
        </w:rPr>
        <w:t xml:space="preserve"> ро</w:t>
      </w:r>
      <w:r w:rsidR="007E0BDB">
        <w:rPr>
          <w:rFonts w:ascii="Times New Roman" w:hAnsi="Times New Roman" w:cs="Times New Roman"/>
          <w:sz w:val="26"/>
          <w:szCs w:val="26"/>
        </w:rPr>
        <w:t>ці</w:t>
      </w:r>
      <w:r w:rsidRPr="000D3369">
        <w:rPr>
          <w:rFonts w:ascii="Times New Roman" w:hAnsi="Times New Roman" w:cs="Times New Roman"/>
          <w:sz w:val="26"/>
          <w:szCs w:val="26"/>
        </w:rPr>
        <w:t xml:space="preserve"> на розгляд слідчих суддів ВАКС надійшло </w:t>
      </w:r>
      <w:r w:rsidR="007E0BDB">
        <w:rPr>
          <w:rFonts w:ascii="Times New Roman" w:hAnsi="Times New Roman" w:cs="Times New Roman"/>
          <w:sz w:val="26"/>
          <w:szCs w:val="26"/>
        </w:rPr>
        <w:t>6994</w:t>
      </w:r>
      <w:r w:rsidRPr="000D3369">
        <w:rPr>
          <w:rFonts w:ascii="Times New Roman" w:hAnsi="Times New Roman" w:cs="Times New Roman"/>
          <w:sz w:val="26"/>
          <w:szCs w:val="26"/>
        </w:rPr>
        <w:t xml:space="preserve"> клопотань</w:t>
      </w:r>
      <w:r w:rsidR="002B3BB1" w:rsidRPr="000D3369">
        <w:rPr>
          <w:rFonts w:ascii="Times New Roman" w:hAnsi="Times New Roman" w:cs="Times New Roman"/>
          <w:sz w:val="26"/>
          <w:szCs w:val="26"/>
        </w:rPr>
        <w:t xml:space="preserve"> під час досудового розслідування</w:t>
      </w:r>
      <w:r w:rsidR="0071217D" w:rsidRPr="000D3369">
        <w:rPr>
          <w:rFonts w:ascii="Times New Roman" w:hAnsi="Times New Roman" w:cs="Times New Roman"/>
          <w:sz w:val="26"/>
          <w:szCs w:val="26"/>
        </w:rPr>
        <w:t>.</w:t>
      </w:r>
      <w:r w:rsidR="005902E4" w:rsidRPr="000D3369">
        <w:rPr>
          <w:rFonts w:ascii="Times New Roman" w:hAnsi="Times New Roman" w:cs="Times New Roman"/>
          <w:sz w:val="26"/>
          <w:szCs w:val="26"/>
        </w:rPr>
        <w:t xml:space="preserve"> Із урахуванням залишку попереднього </w:t>
      </w:r>
      <w:r w:rsidR="00C37C76" w:rsidRPr="000D3369">
        <w:rPr>
          <w:rFonts w:ascii="Times New Roman" w:hAnsi="Times New Roman" w:cs="Times New Roman"/>
          <w:sz w:val="26"/>
          <w:szCs w:val="26"/>
        </w:rPr>
        <w:t xml:space="preserve">звітного </w:t>
      </w:r>
      <w:r w:rsidR="005902E4" w:rsidRPr="000D3369">
        <w:rPr>
          <w:rFonts w:ascii="Times New Roman" w:hAnsi="Times New Roman" w:cs="Times New Roman"/>
          <w:sz w:val="26"/>
          <w:szCs w:val="26"/>
        </w:rPr>
        <w:t xml:space="preserve">періоду всього у провадженні </w:t>
      </w:r>
      <w:r w:rsidR="00FD5AFC" w:rsidRPr="000D3369">
        <w:rPr>
          <w:rFonts w:ascii="Times New Roman" w:hAnsi="Times New Roman" w:cs="Times New Roman"/>
          <w:sz w:val="26"/>
          <w:szCs w:val="26"/>
        </w:rPr>
        <w:t xml:space="preserve">суду </w:t>
      </w:r>
      <w:r w:rsidR="005902E4" w:rsidRPr="000D3369">
        <w:rPr>
          <w:rFonts w:ascii="Times New Roman" w:hAnsi="Times New Roman" w:cs="Times New Roman"/>
          <w:sz w:val="26"/>
          <w:szCs w:val="26"/>
        </w:rPr>
        <w:t>перебувал</w:t>
      </w:r>
      <w:r w:rsidR="00FD5AFC" w:rsidRPr="000D3369">
        <w:rPr>
          <w:rFonts w:ascii="Times New Roman" w:hAnsi="Times New Roman" w:cs="Times New Roman"/>
          <w:sz w:val="26"/>
          <w:szCs w:val="26"/>
        </w:rPr>
        <w:t>о</w:t>
      </w:r>
      <w:r w:rsidR="005902E4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7E0BDB">
        <w:rPr>
          <w:rFonts w:ascii="Times New Roman" w:hAnsi="Times New Roman" w:cs="Times New Roman"/>
          <w:sz w:val="26"/>
          <w:szCs w:val="26"/>
        </w:rPr>
        <w:t>7099</w:t>
      </w:r>
      <w:r w:rsidR="005902E4" w:rsidRPr="000D3369">
        <w:rPr>
          <w:rFonts w:ascii="Times New Roman" w:hAnsi="Times New Roman" w:cs="Times New Roman"/>
          <w:sz w:val="26"/>
          <w:szCs w:val="26"/>
        </w:rPr>
        <w:t xml:space="preserve"> клопотань слідчого, </w:t>
      </w:r>
      <w:r w:rsidR="00487DBA">
        <w:rPr>
          <w:rFonts w:ascii="Times New Roman" w:hAnsi="Times New Roman" w:cs="Times New Roman"/>
          <w:sz w:val="26"/>
          <w:szCs w:val="26"/>
        </w:rPr>
        <w:t xml:space="preserve">дізнавача, </w:t>
      </w:r>
      <w:r w:rsidR="005902E4" w:rsidRPr="000D3369">
        <w:rPr>
          <w:rFonts w:ascii="Times New Roman" w:hAnsi="Times New Roman" w:cs="Times New Roman"/>
          <w:sz w:val="26"/>
          <w:szCs w:val="26"/>
        </w:rPr>
        <w:t>прокурора та інших осіб.</w:t>
      </w:r>
    </w:p>
    <w:p w14:paraId="0D59CDFB" w14:textId="7A9EE167" w:rsidR="001526A5" w:rsidRDefault="009744A5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3369">
        <w:rPr>
          <w:rFonts w:ascii="Times New Roman" w:hAnsi="Times New Roman" w:cs="Times New Roman"/>
          <w:sz w:val="26"/>
          <w:szCs w:val="26"/>
        </w:rPr>
        <w:t xml:space="preserve">У </w:t>
      </w:r>
      <w:r w:rsidR="001B7D16">
        <w:rPr>
          <w:rFonts w:ascii="Times New Roman" w:hAnsi="Times New Roman" w:cs="Times New Roman"/>
          <w:sz w:val="26"/>
          <w:szCs w:val="26"/>
        </w:rPr>
        <w:t>звітному періоді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369">
        <w:rPr>
          <w:rFonts w:ascii="Times New Roman" w:hAnsi="Times New Roman" w:cs="Times New Roman"/>
          <w:sz w:val="26"/>
          <w:szCs w:val="26"/>
        </w:rPr>
        <w:t xml:space="preserve">ВАКС розглянуто </w:t>
      </w:r>
      <w:r w:rsidR="007E0BDB">
        <w:rPr>
          <w:rFonts w:ascii="Times New Roman" w:hAnsi="Times New Roman" w:cs="Times New Roman"/>
          <w:sz w:val="26"/>
          <w:szCs w:val="26"/>
        </w:rPr>
        <w:t>7047</w:t>
      </w:r>
      <w:r w:rsidRPr="000D3369">
        <w:rPr>
          <w:rFonts w:ascii="Times New Roman" w:hAnsi="Times New Roman" w:cs="Times New Roman"/>
          <w:sz w:val="26"/>
          <w:szCs w:val="26"/>
        </w:rPr>
        <w:t xml:space="preserve"> клопотань, що становить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0BDB">
        <w:rPr>
          <w:rFonts w:ascii="Times New Roman" w:hAnsi="Times New Roman" w:cs="Times New Roman"/>
          <w:sz w:val="26"/>
          <w:szCs w:val="26"/>
          <w:lang w:val="ru-RU"/>
        </w:rPr>
        <w:t>99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D3369">
        <w:rPr>
          <w:rFonts w:ascii="Times New Roman" w:hAnsi="Times New Roman" w:cs="Times New Roman"/>
          <w:sz w:val="26"/>
          <w:szCs w:val="26"/>
        </w:rPr>
        <w:t xml:space="preserve">% </w:t>
      </w:r>
      <w:r w:rsidR="00B44006">
        <w:rPr>
          <w:rFonts w:ascii="Times New Roman" w:hAnsi="Times New Roman" w:cs="Times New Roman"/>
          <w:sz w:val="26"/>
          <w:szCs w:val="26"/>
          <w:lang w:val="ru-RU"/>
        </w:rPr>
        <w:t>тих, що перебували на розгляді.</w:t>
      </w:r>
    </w:p>
    <w:p w14:paraId="14DEE879" w14:textId="49DB55F5" w:rsidR="00A94E40" w:rsidRDefault="00A94E40" w:rsidP="001526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>Детальн</w:t>
      </w:r>
      <w:r w:rsidR="00D54ACA" w:rsidRPr="000D3369">
        <w:rPr>
          <w:rFonts w:ascii="Times New Roman" w:hAnsi="Times New Roman" w:cs="Times New Roman"/>
          <w:sz w:val="26"/>
          <w:szCs w:val="26"/>
        </w:rPr>
        <w:t>у</w:t>
      </w:r>
      <w:r w:rsidRPr="000D3369">
        <w:rPr>
          <w:rFonts w:ascii="Times New Roman" w:hAnsi="Times New Roman" w:cs="Times New Roman"/>
          <w:sz w:val="26"/>
          <w:szCs w:val="26"/>
        </w:rPr>
        <w:t xml:space="preserve"> інформаці</w:t>
      </w:r>
      <w:r w:rsidR="00D54ACA" w:rsidRPr="000D3369">
        <w:rPr>
          <w:rFonts w:ascii="Times New Roman" w:hAnsi="Times New Roman" w:cs="Times New Roman"/>
          <w:sz w:val="26"/>
          <w:szCs w:val="26"/>
        </w:rPr>
        <w:t>ю</w:t>
      </w:r>
      <w:r w:rsidRPr="000D3369">
        <w:rPr>
          <w:rFonts w:ascii="Times New Roman" w:hAnsi="Times New Roman" w:cs="Times New Roman"/>
          <w:sz w:val="26"/>
          <w:szCs w:val="26"/>
        </w:rPr>
        <w:t xml:space="preserve"> щодо структури</w:t>
      </w:r>
      <w:r w:rsidR="00B15327" w:rsidRPr="000D3369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="00F31FFE" w:rsidRPr="000D3369">
        <w:rPr>
          <w:rFonts w:ascii="Times New Roman" w:hAnsi="Times New Roman" w:cs="Times New Roman"/>
          <w:sz w:val="26"/>
          <w:szCs w:val="26"/>
        </w:rPr>
        <w:t>ь</w:t>
      </w:r>
      <w:r w:rsidR="000E1CE5" w:rsidRPr="000D3369">
        <w:rPr>
          <w:rFonts w:ascii="Times New Roman" w:hAnsi="Times New Roman" w:cs="Times New Roman"/>
          <w:sz w:val="26"/>
          <w:szCs w:val="26"/>
        </w:rPr>
        <w:t xml:space="preserve">, </w:t>
      </w:r>
      <w:r w:rsidR="0026078B">
        <w:rPr>
          <w:rFonts w:ascii="Times New Roman" w:hAnsi="Times New Roman" w:cs="Times New Roman"/>
          <w:sz w:val="26"/>
          <w:szCs w:val="26"/>
        </w:rPr>
        <w:t>розглянутих</w:t>
      </w:r>
      <w:r w:rsidR="000E1CE5" w:rsidRPr="000D3369">
        <w:rPr>
          <w:rFonts w:ascii="Times New Roman" w:hAnsi="Times New Roman" w:cs="Times New Roman"/>
          <w:sz w:val="26"/>
          <w:szCs w:val="26"/>
        </w:rPr>
        <w:t xml:space="preserve"> ВАКС</w:t>
      </w:r>
      <w:r w:rsidR="00F21F93">
        <w:rPr>
          <w:rFonts w:ascii="Times New Roman" w:hAnsi="Times New Roman" w:cs="Times New Roman"/>
          <w:sz w:val="26"/>
          <w:szCs w:val="26"/>
        </w:rPr>
        <w:t xml:space="preserve"> у 2021 ро</w:t>
      </w:r>
      <w:r w:rsidR="007E0BDB">
        <w:rPr>
          <w:rFonts w:ascii="Times New Roman" w:hAnsi="Times New Roman" w:cs="Times New Roman"/>
          <w:sz w:val="26"/>
          <w:szCs w:val="26"/>
        </w:rPr>
        <w:t>ці</w:t>
      </w:r>
      <w:r w:rsidR="00DC4A0E" w:rsidRPr="000D3369">
        <w:rPr>
          <w:rFonts w:ascii="Times New Roman" w:hAnsi="Times New Roman" w:cs="Times New Roman"/>
          <w:sz w:val="26"/>
          <w:szCs w:val="26"/>
        </w:rPr>
        <w:t>,</w:t>
      </w:r>
      <w:r w:rsidR="00227576">
        <w:rPr>
          <w:rFonts w:ascii="Times New Roman" w:hAnsi="Times New Roman" w:cs="Times New Roman"/>
          <w:sz w:val="26"/>
          <w:szCs w:val="26"/>
        </w:rPr>
        <w:t xml:space="preserve"> </w:t>
      </w:r>
      <w:r w:rsidRPr="000D3369">
        <w:rPr>
          <w:rFonts w:ascii="Times New Roman" w:hAnsi="Times New Roman" w:cs="Times New Roman"/>
          <w:sz w:val="26"/>
          <w:szCs w:val="26"/>
        </w:rPr>
        <w:t xml:space="preserve">за </w:t>
      </w:r>
      <w:r w:rsidR="005B7A60" w:rsidRPr="000D3369">
        <w:rPr>
          <w:rFonts w:ascii="Times New Roman" w:hAnsi="Times New Roman" w:cs="Times New Roman"/>
          <w:sz w:val="26"/>
          <w:szCs w:val="26"/>
        </w:rPr>
        <w:t>категоріями</w:t>
      </w:r>
      <w:r w:rsidRPr="000D3369">
        <w:rPr>
          <w:rFonts w:ascii="Times New Roman" w:hAnsi="Times New Roman" w:cs="Times New Roman"/>
          <w:sz w:val="26"/>
          <w:szCs w:val="26"/>
        </w:rPr>
        <w:t xml:space="preserve"> наведен</w:t>
      </w:r>
      <w:r w:rsidR="00D54ACA" w:rsidRPr="000D3369">
        <w:rPr>
          <w:rFonts w:ascii="Times New Roman" w:hAnsi="Times New Roman" w:cs="Times New Roman"/>
          <w:sz w:val="26"/>
          <w:szCs w:val="26"/>
        </w:rPr>
        <w:t>о</w:t>
      </w:r>
      <w:r w:rsidRPr="000D3369">
        <w:rPr>
          <w:rFonts w:ascii="Times New Roman" w:hAnsi="Times New Roman" w:cs="Times New Roman"/>
          <w:sz w:val="26"/>
          <w:szCs w:val="26"/>
        </w:rPr>
        <w:t xml:space="preserve"> в діаграмі </w:t>
      </w:r>
      <w:r w:rsidR="007E0BDB">
        <w:rPr>
          <w:rFonts w:ascii="Times New Roman" w:hAnsi="Times New Roman" w:cs="Times New Roman"/>
          <w:sz w:val="26"/>
          <w:szCs w:val="26"/>
        </w:rPr>
        <w:t>3</w:t>
      </w:r>
      <w:r w:rsidRPr="000D3369">
        <w:rPr>
          <w:rFonts w:ascii="Times New Roman" w:hAnsi="Times New Roman" w:cs="Times New Roman"/>
          <w:sz w:val="26"/>
          <w:szCs w:val="26"/>
        </w:rPr>
        <w:t>.</w:t>
      </w:r>
    </w:p>
    <w:p w14:paraId="1EFDA189" w14:textId="13D54AAA" w:rsidR="00F21F93" w:rsidRPr="00F21F93" w:rsidRDefault="00F21F93" w:rsidP="00F21F93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21F93">
        <w:rPr>
          <w:rFonts w:ascii="Times New Roman" w:hAnsi="Times New Roman" w:cs="Times New Roman"/>
          <w:b/>
          <w:bCs/>
          <w:sz w:val="26"/>
          <w:szCs w:val="26"/>
        </w:rPr>
        <w:t xml:space="preserve">Діаграма </w:t>
      </w:r>
      <w:r w:rsidR="007E0BDB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7FE2B275" w14:textId="4FC9C042" w:rsidR="005D0EE3" w:rsidRDefault="001A68F2" w:rsidP="001A68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A68F2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09E18310" wp14:editId="0F18CA0C">
            <wp:extent cx="5744625" cy="2898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25" cy="290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F49AB" w14:textId="77777777" w:rsidR="0059534F" w:rsidRDefault="0059534F" w:rsidP="003937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FC9E59" w14:textId="4729EF13" w:rsidR="00AA442B" w:rsidRDefault="00A94E40" w:rsidP="003937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>Структур</w:t>
      </w:r>
      <w:r w:rsidR="002E0B1E" w:rsidRPr="000D3369">
        <w:rPr>
          <w:rFonts w:ascii="Times New Roman" w:hAnsi="Times New Roman" w:cs="Times New Roman"/>
          <w:sz w:val="26"/>
          <w:szCs w:val="26"/>
        </w:rPr>
        <w:t>у</w:t>
      </w:r>
      <w:r w:rsidR="00227576">
        <w:rPr>
          <w:rFonts w:ascii="Times New Roman" w:hAnsi="Times New Roman" w:cs="Times New Roman"/>
          <w:sz w:val="26"/>
          <w:szCs w:val="26"/>
        </w:rPr>
        <w:t xml:space="preserve"> </w:t>
      </w:r>
      <w:r w:rsidR="002E0B1E" w:rsidRPr="000D3369">
        <w:rPr>
          <w:rFonts w:ascii="Times New Roman" w:hAnsi="Times New Roman" w:cs="Times New Roman"/>
          <w:sz w:val="26"/>
          <w:szCs w:val="26"/>
        </w:rPr>
        <w:t xml:space="preserve">результатів </w:t>
      </w:r>
      <w:r w:rsidRPr="000D3369">
        <w:rPr>
          <w:rFonts w:ascii="Times New Roman" w:hAnsi="Times New Roman" w:cs="Times New Roman"/>
          <w:sz w:val="26"/>
          <w:szCs w:val="26"/>
        </w:rPr>
        <w:t xml:space="preserve">розгляду клопотань </w:t>
      </w:r>
      <w:r w:rsidR="002C041B">
        <w:rPr>
          <w:rFonts w:ascii="Times New Roman" w:hAnsi="Times New Roman" w:cs="Times New Roman"/>
          <w:sz w:val="26"/>
          <w:szCs w:val="26"/>
        </w:rPr>
        <w:t xml:space="preserve">за видами судових рішень </w:t>
      </w:r>
      <w:r w:rsidRPr="000D3369">
        <w:rPr>
          <w:rFonts w:ascii="Times New Roman" w:hAnsi="Times New Roman" w:cs="Times New Roman"/>
          <w:sz w:val="26"/>
          <w:szCs w:val="26"/>
        </w:rPr>
        <w:t>наведен</w:t>
      </w:r>
      <w:r w:rsidR="002E0B1E" w:rsidRPr="000D3369">
        <w:rPr>
          <w:rFonts w:ascii="Times New Roman" w:hAnsi="Times New Roman" w:cs="Times New Roman"/>
          <w:sz w:val="26"/>
          <w:szCs w:val="26"/>
        </w:rPr>
        <w:t>о</w:t>
      </w:r>
      <w:r w:rsidRPr="000D3369">
        <w:rPr>
          <w:rFonts w:ascii="Times New Roman" w:hAnsi="Times New Roman" w:cs="Times New Roman"/>
          <w:sz w:val="26"/>
          <w:szCs w:val="26"/>
        </w:rPr>
        <w:t xml:space="preserve"> у схемі 2.</w:t>
      </w:r>
    </w:p>
    <w:p w14:paraId="2EC59075" w14:textId="77777777" w:rsidR="0059534F" w:rsidRDefault="0059534F" w:rsidP="003937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955A6D" w14:textId="285A04E0" w:rsidR="00123DC9" w:rsidRDefault="00F40766" w:rsidP="008D244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D755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32F2E67" wp14:editId="3713202F">
            <wp:simplePos x="0" y="0"/>
            <wp:positionH relativeFrom="column">
              <wp:posOffset>154940</wp:posOffset>
            </wp:positionH>
            <wp:positionV relativeFrom="paragraph">
              <wp:posOffset>268605</wp:posOffset>
            </wp:positionV>
            <wp:extent cx="6120765" cy="2934335"/>
            <wp:effectExtent l="0" t="0" r="13335" b="0"/>
            <wp:wrapTopAndBottom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V relativeFrom="margin">
              <wp14:pctHeight>0</wp14:pctHeight>
            </wp14:sizeRelV>
          </wp:anchor>
        </w:drawing>
      </w:r>
      <w:r w:rsidR="00A94E40" w:rsidRPr="004D7554">
        <w:rPr>
          <w:rFonts w:ascii="Times New Roman" w:hAnsi="Times New Roman" w:cs="Times New Roman"/>
          <w:b/>
          <w:bCs/>
          <w:sz w:val="24"/>
          <w:szCs w:val="24"/>
        </w:rPr>
        <w:t>Схема</w:t>
      </w:r>
      <w:r w:rsidR="00A94E40" w:rsidRPr="000D3369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</w:p>
    <w:p w14:paraId="2079C31E" w14:textId="77777777" w:rsidR="00E25DCA" w:rsidRPr="008D2442" w:rsidRDefault="00E25DCA" w:rsidP="008D244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6D17CDC0" w14:textId="03E0CF12" w:rsidR="00A71CFE" w:rsidRPr="00DA7AD8" w:rsidRDefault="0096531C" w:rsidP="00F910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4874">
        <w:rPr>
          <w:rFonts w:ascii="Times New Roman" w:hAnsi="Times New Roman" w:cs="Times New Roman"/>
          <w:sz w:val="26"/>
          <w:szCs w:val="26"/>
        </w:rPr>
        <w:t>Порівнюючи кількість клопотань досудового розслідування, що надійшли на розгляд у поточному звітному періоді (</w:t>
      </w:r>
      <w:r w:rsidR="004330A3">
        <w:rPr>
          <w:rFonts w:ascii="Times New Roman" w:hAnsi="Times New Roman" w:cs="Times New Roman"/>
          <w:sz w:val="26"/>
          <w:szCs w:val="26"/>
          <w:lang w:val="en-US"/>
        </w:rPr>
        <w:t>6994</w:t>
      </w:r>
      <w:r w:rsidRPr="00C04874">
        <w:rPr>
          <w:rFonts w:ascii="Times New Roman" w:hAnsi="Times New Roman" w:cs="Times New Roman"/>
          <w:sz w:val="26"/>
          <w:szCs w:val="26"/>
        </w:rPr>
        <w:t xml:space="preserve">) та </w:t>
      </w:r>
      <w:r w:rsidR="00884AE6" w:rsidRPr="00C04874">
        <w:rPr>
          <w:rFonts w:ascii="Times New Roman" w:hAnsi="Times New Roman" w:cs="Times New Roman"/>
          <w:sz w:val="26"/>
          <w:szCs w:val="26"/>
        </w:rPr>
        <w:t>в аналогічному періоді минулого року (</w:t>
      </w:r>
      <w:r w:rsidR="004330A3">
        <w:rPr>
          <w:rFonts w:ascii="Times New Roman" w:hAnsi="Times New Roman" w:cs="Times New Roman"/>
          <w:sz w:val="26"/>
          <w:szCs w:val="26"/>
          <w:lang w:val="en-US"/>
        </w:rPr>
        <w:t>8130</w:t>
      </w:r>
      <w:r w:rsidR="00884AE6" w:rsidRPr="00C04874">
        <w:rPr>
          <w:rFonts w:ascii="Times New Roman" w:hAnsi="Times New Roman" w:cs="Times New Roman"/>
          <w:sz w:val="26"/>
          <w:szCs w:val="26"/>
        </w:rPr>
        <w:t>)</w:t>
      </w:r>
      <w:r w:rsidR="000F2586">
        <w:rPr>
          <w:rFonts w:ascii="Times New Roman" w:hAnsi="Times New Roman" w:cs="Times New Roman"/>
          <w:sz w:val="26"/>
          <w:szCs w:val="26"/>
        </w:rPr>
        <w:t>, спостерігаємо</w:t>
      </w:r>
      <w:r w:rsidR="00884AE6" w:rsidRPr="00C04874">
        <w:rPr>
          <w:rFonts w:ascii="Times New Roman" w:hAnsi="Times New Roman" w:cs="Times New Roman"/>
          <w:sz w:val="26"/>
          <w:szCs w:val="26"/>
        </w:rPr>
        <w:t xml:space="preserve"> їх зменшення на </w:t>
      </w:r>
      <w:r w:rsidR="00ED7669">
        <w:rPr>
          <w:rFonts w:ascii="Times New Roman" w:hAnsi="Times New Roman" w:cs="Times New Roman"/>
          <w:sz w:val="26"/>
          <w:szCs w:val="26"/>
          <w:lang w:val="en-US"/>
        </w:rPr>
        <w:t>1136</w:t>
      </w:r>
      <w:r w:rsidR="00884AE6" w:rsidRPr="00C04874">
        <w:rPr>
          <w:rFonts w:ascii="Times New Roman" w:hAnsi="Times New Roman" w:cs="Times New Roman"/>
          <w:sz w:val="26"/>
          <w:szCs w:val="26"/>
        </w:rPr>
        <w:t xml:space="preserve"> одиниць або </w:t>
      </w:r>
      <w:r w:rsidR="0065577D" w:rsidRPr="00C04874">
        <w:rPr>
          <w:rFonts w:ascii="Times New Roman" w:hAnsi="Times New Roman" w:cs="Times New Roman"/>
          <w:sz w:val="26"/>
          <w:szCs w:val="26"/>
        </w:rPr>
        <w:t xml:space="preserve">на </w:t>
      </w:r>
      <w:r w:rsidR="00ED7669">
        <w:rPr>
          <w:rFonts w:ascii="Times New Roman" w:hAnsi="Times New Roman" w:cs="Times New Roman"/>
          <w:sz w:val="26"/>
          <w:szCs w:val="26"/>
          <w:lang w:val="en-US"/>
        </w:rPr>
        <w:t>14</w:t>
      </w:r>
      <w:r w:rsidR="00A8417E">
        <w:rPr>
          <w:rFonts w:ascii="Times New Roman" w:hAnsi="Times New Roman" w:cs="Times New Roman"/>
          <w:sz w:val="26"/>
          <w:szCs w:val="26"/>
        </w:rPr>
        <w:t> </w:t>
      </w:r>
      <w:r w:rsidR="00884AE6" w:rsidRPr="00C04874">
        <w:rPr>
          <w:rFonts w:ascii="Times New Roman" w:hAnsi="Times New Roman" w:cs="Times New Roman"/>
          <w:sz w:val="26"/>
          <w:szCs w:val="26"/>
        </w:rPr>
        <w:t xml:space="preserve">%. Пропорційно відбулося </w:t>
      </w:r>
      <w:r w:rsidR="008D2442" w:rsidRPr="00C04874">
        <w:rPr>
          <w:rFonts w:ascii="Times New Roman" w:hAnsi="Times New Roman" w:cs="Times New Roman"/>
          <w:sz w:val="26"/>
          <w:szCs w:val="26"/>
        </w:rPr>
        <w:t>зменшення й</w:t>
      </w:r>
      <w:r w:rsidR="00884AE6" w:rsidRPr="00C04874">
        <w:rPr>
          <w:rFonts w:ascii="Times New Roman" w:hAnsi="Times New Roman" w:cs="Times New Roman"/>
          <w:sz w:val="26"/>
          <w:szCs w:val="26"/>
        </w:rPr>
        <w:t xml:space="preserve"> кількості </w:t>
      </w:r>
      <w:r w:rsidR="00845A5B">
        <w:rPr>
          <w:rFonts w:ascii="Times New Roman" w:hAnsi="Times New Roman" w:cs="Times New Roman"/>
          <w:sz w:val="26"/>
          <w:szCs w:val="26"/>
        </w:rPr>
        <w:t>розглянутих клопотань</w:t>
      </w:r>
      <w:r w:rsidR="0067412E" w:rsidRPr="00C04874">
        <w:rPr>
          <w:rFonts w:ascii="Times New Roman" w:hAnsi="Times New Roman" w:cs="Times New Roman"/>
          <w:sz w:val="26"/>
          <w:szCs w:val="26"/>
        </w:rPr>
        <w:t xml:space="preserve"> з </w:t>
      </w:r>
      <w:r w:rsidR="00ED7669">
        <w:rPr>
          <w:rFonts w:ascii="Times New Roman" w:hAnsi="Times New Roman" w:cs="Times New Roman"/>
          <w:sz w:val="26"/>
          <w:szCs w:val="26"/>
          <w:lang w:val="en-US"/>
        </w:rPr>
        <w:t>8158</w:t>
      </w:r>
      <w:r w:rsidR="0067412E" w:rsidRPr="00C04874">
        <w:rPr>
          <w:rFonts w:ascii="Times New Roman" w:hAnsi="Times New Roman" w:cs="Times New Roman"/>
          <w:sz w:val="26"/>
          <w:szCs w:val="26"/>
        </w:rPr>
        <w:t xml:space="preserve"> (2020 </w:t>
      </w:r>
      <w:r w:rsidR="00ED7669">
        <w:rPr>
          <w:rFonts w:ascii="Times New Roman" w:hAnsi="Times New Roman" w:cs="Times New Roman"/>
          <w:sz w:val="26"/>
          <w:szCs w:val="26"/>
        </w:rPr>
        <w:t>рік</w:t>
      </w:r>
      <w:r w:rsidR="0067412E" w:rsidRPr="00C04874">
        <w:rPr>
          <w:rFonts w:ascii="Times New Roman" w:hAnsi="Times New Roman" w:cs="Times New Roman"/>
          <w:sz w:val="26"/>
          <w:szCs w:val="26"/>
        </w:rPr>
        <w:t xml:space="preserve">) до </w:t>
      </w:r>
      <w:r w:rsidR="00ED7669">
        <w:rPr>
          <w:rFonts w:ascii="Times New Roman" w:hAnsi="Times New Roman" w:cs="Times New Roman"/>
          <w:sz w:val="26"/>
          <w:szCs w:val="26"/>
        </w:rPr>
        <w:t>7047</w:t>
      </w:r>
      <w:r w:rsidR="00A71CFE" w:rsidRPr="00C04874">
        <w:rPr>
          <w:rFonts w:ascii="Times New Roman" w:hAnsi="Times New Roman" w:cs="Times New Roman"/>
          <w:sz w:val="26"/>
          <w:szCs w:val="26"/>
        </w:rPr>
        <w:t xml:space="preserve"> (2021 </w:t>
      </w:r>
      <w:r w:rsidR="00ED7669">
        <w:rPr>
          <w:rFonts w:ascii="Times New Roman" w:hAnsi="Times New Roman" w:cs="Times New Roman"/>
          <w:sz w:val="26"/>
          <w:szCs w:val="26"/>
        </w:rPr>
        <w:t>рік</w:t>
      </w:r>
      <w:r w:rsidR="00A71CFE" w:rsidRPr="00C04874">
        <w:rPr>
          <w:rFonts w:ascii="Times New Roman" w:hAnsi="Times New Roman" w:cs="Times New Roman"/>
          <w:sz w:val="26"/>
          <w:szCs w:val="26"/>
        </w:rPr>
        <w:t>)</w:t>
      </w:r>
      <w:r w:rsidR="00930F59" w:rsidRPr="00C04874">
        <w:rPr>
          <w:rFonts w:ascii="Times New Roman" w:hAnsi="Times New Roman" w:cs="Times New Roman"/>
          <w:sz w:val="26"/>
          <w:szCs w:val="26"/>
        </w:rPr>
        <w:t>, а саме</w:t>
      </w:r>
      <w:r w:rsidR="00A71CFE" w:rsidRPr="00C04874">
        <w:rPr>
          <w:rFonts w:ascii="Times New Roman" w:hAnsi="Times New Roman" w:cs="Times New Roman"/>
          <w:sz w:val="26"/>
          <w:szCs w:val="26"/>
        </w:rPr>
        <w:t xml:space="preserve"> на </w:t>
      </w:r>
      <w:r w:rsidR="00ED7669">
        <w:rPr>
          <w:rFonts w:ascii="Times New Roman" w:hAnsi="Times New Roman" w:cs="Times New Roman"/>
          <w:sz w:val="26"/>
          <w:szCs w:val="26"/>
        </w:rPr>
        <w:t>1111</w:t>
      </w:r>
      <w:r w:rsidR="00A71CFE" w:rsidRPr="00C04874">
        <w:rPr>
          <w:rFonts w:ascii="Times New Roman" w:hAnsi="Times New Roman" w:cs="Times New Roman"/>
          <w:sz w:val="26"/>
          <w:szCs w:val="26"/>
        </w:rPr>
        <w:t xml:space="preserve"> рішень або </w:t>
      </w:r>
      <w:r w:rsidR="00ED7669">
        <w:rPr>
          <w:rFonts w:ascii="Times New Roman" w:hAnsi="Times New Roman" w:cs="Times New Roman"/>
          <w:sz w:val="26"/>
          <w:szCs w:val="26"/>
        </w:rPr>
        <w:t>14</w:t>
      </w:r>
      <w:r w:rsidR="00A8417E">
        <w:rPr>
          <w:rFonts w:ascii="Times New Roman" w:hAnsi="Times New Roman" w:cs="Times New Roman"/>
          <w:sz w:val="26"/>
          <w:szCs w:val="26"/>
        </w:rPr>
        <w:t> </w:t>
      </w:r>
      <w:r w:rsidR="00A71CFE" w:rsidRPr="00C04874">
        <w:rPr>
          <w:rFonts w:ascii="Times New Roman" w:hAnsi="Times New Roman" w:cs="Times New Roman"/>
          <w:sz w:val="26"/>
          <w:szCs w:val="26"/>
        </w:rPr>
        <w:t>%.</w:t>
      </w:r>
    </w:p>
    <w:p w14:paraId="2D9D91C0" w14:textId="658D41DA" w:rsidR="00DA7AD8" w:rsidRPr="00F91004" w:rsidRDefault="00B22D10" w:rsidP="00F910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Аналізуючи показники </w:t>
      </w:r>
      <w:r w:rsidR="00654381">
        <w:rPr>
          <w:rFonts w:ascii="Times New Roman" w:hAnsi="Times New Roman" w:cs="Times New Roman"/>
          <w:sz w:val="26"/>
          <w:szCs w:val="26"/>
        </w:rPr>
        <w:t>надходження (</w:t>
      </w:r>
      <w:r w:rsidR="00E202AD">
        <w:rPr>
          <w:rFonts w:ascii="Times New Roman" w:hAnsi="Times New Roman" w:cs="Times New Roman"/>
          <w:sz w:val="26"/>
          <w:szCs w:val="26"/>
        </w:rPr>
        <w:t>6994</w:t>
      </w:r>
      <w:r w:rsidR="00654381">
        <w:rPr>
          <w:rFonts w:ascii="Times New Roman" w:hAnsi="Times New Roman" w:cs="Times New Roman"/>
          <w:sz w:val="26"/>
          <w:szCs w:val="26"/>
        </w:rPr>
        <w:t>) та розгляду (</w:t>
      </w:r>
      <w:r w:rsidR="00E202AD">
        <w:rPr>
          <w:rFonts w:ascii="Times New Roman" w:hAnsi="Times New Roman" w:cs="Times New Roman"/>
          <w:sz w:val="26"/>
          <w:szCs w:val="26"/>
        </w:rPr>
        <w:t>7047</w:t>
      </w:r>
      <w:r w:rsidR="00654381">
        <w:rPr>
          <w:rFonts w:ascii="Times New Roman" w:hAnsi="Times New Roman" w:cs="Times New Roman"/>
          <w:sz w:val="26"/>
          <w:szCs w:val="26"/>
        </w:rPr>
        <w:t xml:space="preserve">) </w:t>
      </w:r>
      <w:r w:rsidR="00A8417E">
        <w:rPr>
          <w:rFonts w:ascii="Times New Roman" w:hAnsi="Times New Roman" w:cs="Times New Roman"/>
          <w:sz w:val="26"/>
          <w:szCs w:val="26"/>
        </w:rPr>
        <w:t xml:space="preserve">клопотань у </w:t>
      </w:r>
      <w:r w:rsidR="00654381">
        <w:rPr>
          <w:rFonts w:ascii="Times New Roman" w:hAnsi="Times New Roman" w:cs="Times New Roman"/>
          <w:sz w:val="26"/>
          <w:szCs w:val="26"/>
        </w:rPr>
        <w:t>звітно</w:t>
      </w:r>
      <w:r w:rsidR="00A8417E">
        <w:rPr>
          <w:rFonts w:ascii="Times New Roman" w:hAnsi="Times New Roman" w:cs="Times New Roman"/>
          <w:sz w:val="26"/>
          <w:szCs w:val="26"/>
        </w:rPr>
        <w:t>му</w:t>
      </w:r>
      <w:r w:rsidR="00654381">
        <w:rPr>
          <w:rFonts w:ascii="Times New Roman" w:hAnsi="Times New Roman" w:cs="Times New Roman"/>
          <w:sz w:val="26"/>
          <w:szCs w:val="26"/>
        </w:rPr>
        <w:t xml:space="preserve"> період</w:t>
      </w:r>
      <w:r w:rsidR="00A8417E">
        <w:rPr>
          <w:rFonts w:ascii="Times New Roman" w:hAnsi="Times New Roman" w:cs="Times New Roman"/>
          <w:sz w:val="26"/>
          <w:szCs w:val="26"/>
        </w:rPr>
        <w:t>і, необхідно зазначити,</w:t>
      </w:r>
      <w:r w:rsidR="00654381">
        <w:rPr>
          <w:rFonts w:ascii="Times New Roman" w:hAnsi="Times New Roman" w:cs="Times New Roman"/>
          <w:sz w:val="26"/>
          <w:szCs w:val="26"/>
        </w:rPr>
        <w:t xml:space="preserve"> що слідчі судді ВАКС оперативно реагують на </w:t>
      </w:r>
      <w:r w:rsidR="001F7B92">
        <w:rPr>
          <w:rFonts w:ascii="Times New Roman" w:hAnsi="Times New Roman" w:cs="Times New Roman"/>
          <w:sz w:val="26"/>
          <w:szCs w:val="26"/>
        </w:rPr>
        <w:t>надходження</w:t>
      </w:r>
      <w:r w:rsidR="00654381">
        <w:rPr>
          <w:rFonts w:ascii="Times New Roman" w:hAnsi="Times New Roman" w:cs="Times New Roman"/>
          <w:sz w:val="26"/>
          <w:szCs w:val="26"/>
        </w:rPr>
        <w:t xml:space="preserve"> </w:t>
      </w:r>
      <w:r w:rsidR="00717A22">
        <w:rPr>
          <w:rFonts w:ascii="Times New Roman" w:hAnsi="Times New Roman" w:cs="Times New Roman"/>
          <w:sz w:val="26"/>
          <w:szCs w:val="26"/>
        </w:rPr>
        <w:t xml:space="preserve">клопотань досудового розслідування. Показник ефективності розгляду цього виду звернень становить </w:t>
      </w:r>
      <w:r w:rsidR="0072627C">
        <w:rPr>
          <w:rFonts w:ascii="Times New Roman" w:hAnsi="Times New Roman" w:cs="Times New Roman"/>
          <w:sz w:val="26"/>
          <w:szCs w:val="26"/>
        </w:rPr>
        <w:t>101</w:t>
      </w:r>
      <w:r w:rsidR="00717A22">
        <w:rPr>
          <w:rFonts w:ascii="Times New Roman" w:hAnsi="Times New Roman" w:cs="Times New Roman"/>
          <w:sz w:val="26"/>
          <w:szCs w:val="26"/>
        </w:rPr>
        <w:t xml:space="preserve"> %.</w:t>
      </w:r>
    </w:p>
    <w:p w14:paraId="3FDBAB4C" w14:textId="12AF4D3C" w:rsidR="00A94E40" w:rsidRDefault="00A94E40" w:rsidP="004A09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 xml:space="preserve">Станом на кінець звітного періоду нерозглянутими залишилися </w:t>
      </w:r>
      <w:r w:rsidR="0072627C">
        <w:rPr>
          <w:rFonts w:ascii="Times New Roman" w:hAnsi="Times New Roman" w:cs="Times New Roman"/>
          <w:sz w:val="26"/>
          <w:szCs w:val="26"/>
        </w:rPr>
        <w:t>52</w:t>
      </w:r>
      <w:r w:rsidRPr="000D3369">
        <w:rPr>
          <w:rFonts w:ascii="Times New Roman" w:hAnsi="Times New Roman" w:cs="Times New Roman"/>
          <w:sz w:val="26"/>
          <w:szCs w:val="26"/>
        </w:rPr>
        <w:t xml:space="preserve"> клопотан</w:t>
      </w:r>
      <w:r w:rsidR="00101C9A">
        <w:rPr>
          <w:rFonts w:ascii="Times New Roman" w:hAnsi="Times New Roman" w:cs="Times New Roman"/>
          <w:sz w:val="26"/>
          <w:szCs w:val="26"/>
        </w:rPr>
        <w:t>ня</w:t>
      </w:r>
      <w:r w:rsidR="00D9741D" w:rsidRPr="000D3369">
        <w:rPr>
          <w:rFonts w:ascii="Times New Roman" w:hAnsi="Times New Roman" w:cs="Times New Roman"/>
          <w:sz w:val="26"/>
          <w:szCs w:val="26"/>
        </w:rPr>
        <w:t>,</w:t>
      </w:r>
      <w:r w:rsidRPr="000D3369">
        <w:rPr>
          <w:rFonts w:ascii="Times New Roman" w:hAnsi="Times New Roman" w:cs="Times New Roman"/>
          <w:sz w:val="26"/>
          <w:szCs w:val="26"/>
        </w:rPr>
        <w:t xml:space="preserve"> або </w:t>
      </w:r>
      <w:r w:rsidR="0072627C">
        <w:rPr>
          <w:rFonts w:ascii="Times New Roman" w:hAnsi="Times New Roman" w:cs="Times New Roman"/>
          <w:sz w:val="26"/>
          <w:szCs w:val="26"/>
        </w:rPr>
        <w:t>1</w:t>
      </w:r>
      <w:r w:rsidR="00072A01" w:rsidRPr="000D3369">
        <w:rPr>
          <w:rFonts w:ascii="Times New Roman" w:hAnsi="Times New Roman" w:cs="Times New Roman"/>
          <w:sz w:val="26"/>
          <w:szCs w:val="26"/>
        </w:rPr>
        <w:t> </w:t>
      </w:r>
      <w:r w:rsidRPr="000D3369">
        <w:rPr>
          <w:rFonts w:ascii="Times New Roman" w:hAnsi="Times New Roman" w:cs="Times New Roman"/>
          <w:sz w:val="26"/>
          <w:szCs w:val="26"/>
        </w:rPr>
        <w:t>% загальної кількості клопотань, що перебували на розгляді ВАКС.</w:t>
      </w:r>
      <w:r w:rsidR="00A14904">
        <w:rPr>
          <w:rFonts w:ascii="Times New Roman" w:hAnsi="Times New Roman" w:cs="Times New Roman"/>
          <w:sz w:val="26"/>
          <w:szCs w:val="26"/>
        </w:rPr>
        <w:t xml:space="preserve"> Показник залишку порівняно із аналогічним періодом минулого року (</w:t>
      </w:r>
      <w:r w:rsidR="0072627C">
        <w:rPr>
          <w:rFonts w:ascii="Times New Roman" w:hAnsi="Times New Roman" w:cs="Times New Roman"/>
          <w:sz w:val="26"/>
          <w:szCs w:val="26"/>
        </w:rPr>
        <w:t>107</w:t>
      </w:r>
      <w:r w:rsidR="00A14904">
        <w:rPr>
          <w:rFonts w:ascii="Times New Roman" w:hAnsi="Times New Roman" w:cs="Times New Roman"/>
          <w:sz w:val="26"/>
          <w:szCs w:val="26"/>
        </w:rPr>
        <w:t xml:space="preserve">) зменшився на </w:t>
      </w:r>
      <w:r w:rsidR="0072627C">
        <w:rPr>
          <w:rFonts w:ascii="Times New Roman" w:hAnsi="Times New Roman" w:cs="Times New Roman"/>
          <w:sz w:val="26"/>
          <w:szCs w:val="26"/>
        </w:rPr>
        <w:t>55</w:t>
      </w:r>
      <w:r w:rsidR="00A14904">
        <w:rPr>
          <w:rFonts w:ascii="Times New Roman" w:hAnsi="Times New Roman" w:cs="Times New Roman"/>
          <w:sz w:val="26"/>
          <w:szCs w:val="26"/>
        </w:rPr>
        <w:t xml:space="preserve"> одиниць або на </w:t>
      </w:r>
      <w:r w:rsidR="0072627C">
        <w:rPr>
          <w:rFonts w:ascii="Times New Roman" w:hAnsi="Times New Roman" w:cs="Times New Roman"/>
          <w:sz w:val="26"/>
          <w:szCs w:val="26"/>
        </w:rPr>
        <w:t>51</w:t>
      </w:r>
      <w:r w:rsidR="00992631">
        <w:rPr>
          <w:rFonts w:ascii="Times New Roman" w:hAnsi="Times New Roman" w:cs="Times New Roman"/>
          <w:sz w:val="26"/>
          <w:szCs w:val="26"/>
        </w:rPr>
        <w:t> </w:t>
      </w:r>
      <w:r w:rsidR="00A14904">
        <w:rPr>
          <w:rFonts w:ascii="Times New Roman" w:hAnsi="Times New Roman" w:cs="Times New Roman"/>
          <w:sz w:val="26"/>
          <w:szCs w:val="26"/>
        </w:rPr>
        <w:t xml:space="preserve">%. </w:t>
      </w:r>
    </w:p>
    <w:p w14:paraId="6A32BA88" w14:textId="77777777" w:rsidR="00A05A61" w:rsidRPr="000D3369" w:rsidRDefault="00A05A61" w:rsidP="004A09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58C2A5" w14:textId="772DC4D1" w:rsidR="00123DC9" w:rsidRDefault="00EF0CD0" w:rsidP="0039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101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94E40" w:rsidRPr="00B8101A">
        <w:rPr>
          <w:rFonts w:ascii="Times New Roman" w:hAnsi="Times New Roman" w:cs="Times New Roman"/>
          <w:b/>
          <w:bCs/>
          <w:sz w:val="26"/>
          <w:szCs w:val="26"/>
        </w:rPr>
        <w:t xml:space="preserve">.2. </w:t>
      </w:r>
      <w:r w:rsidR="00727784" w:rsidRPr="00B8101A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A94E40" w:rsidRPr="00B8101A">
        <w:rPr>
          <w:rFonts w:ascii="Times New Roman" w:hAnsi="Times New Roman" w:cs="Times New Roman"/>
          <w:b/>
          <w:bCs/>
          <w:sz w:val="26"/>
          <w:szCs w:val="26"/>
        </w:rPr>
        <w:t>карг</w:t>
      </w:r>
      <w:r w:rsidR="00727784" w:rsidRPr="00B8101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A94E40" w:rsidRPr="00B8101A">
        <w:rPr>
          <w:rFonts w:ascii="Times New Roman" w:hAnsi="Times New Roman" w:cs="Times New Roman"/>
          <w:b/>
          <w:bCs/>
          <w:sz w:val="26"/>
          <w:szCs w:val="26"/>
        </w:rPr>
        <w:t xml:space="preserve"> на </w:t>
      </w:r>
      <w:r w:rsidR="00F517CF" w:rsidRPr="00B8101A">
        <w:rPr>
          <w:rFonts w:ascii="Times New Roman" w:hAnsi="Times New Roman" w:cs="Times New Roman"/>
          <w:b/>
          <w:bCs/>
          <w:sz w:val="26"/>
          <w:szCs w:val="26"/>
        </w:rPr>
        <w:t>рішення</w:t>
      </w:r>
      <w:r w:rsidR="00A94E40" w:rsidRPr="00B8101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F517CF" w:rsidRPr="00B8101A">
        <w:rPr>
          <w:rFonts w:ascii="Times New Roman" w:hAnsi="Times New Roman" w:cs="Times New Roman"/>
          <w:b/>
          <w:bCs/>
          <w:sz w:val="26"/>
          <w:szCs w:val="26"/>
        </w:rPr>
        <w:t xml:space="preserve"> дії</w:t>
      </w:r>
      <w:r w:rsidR="00A94E40" w:rsidRPr="00B8101A">
        <w:rPr>
          <w:rFonts w:ascii="Times New Roman" w:hAnsi="Times New Roman" w:cs="Times New Roman"/>
          <w:b/>
          <w:bCs/>
          <w:sz w:val="26"/>
          <w:szCs w:val="26"/>
        </w:rPr>
        <w:t xml:space="preserve"> чи бездіяльність слідчого, </w:t>
      </w:r>
      <w:r w:rsidR="00930F59">
        <w:rPr>
          <w:rFonts w:ascii="Times New Roman" w:hAnsi="Times New Roman" w:cs="Times New Roman"/>
          <w:b/>
          <w:bCs/>
          <w:sz w:val="26"/>
          <w:szCs w:val="26"/>
        </w:rPr>
        <w:t xml:space="preserve">дізнавача, </w:t>
      </w:r>
      <w:r w:rsidR="00A94E40" w:rsidRPr="00B8101A">
        <w:rPr>
          <w:rFonts w:ascii="Times New Roman" w:hAnsi="Times New Roman" w:cs="Times New Roman"/>
          <w:b/>
          <w:bCs/>
          <w:sz w:val="26"/>
          <w:szCs w:val="26"/>
        </w:rPr>
        <w:t xml:space="preserve">прокурора </w:t>
      </w:r>
      <w:r w:rsidR="00CB522F" w:rsidRPr="00B8101A">
        <w:rPr>
          <w:rFonts w:ascii="Times New Roman" w:hAnsi="Times New Roman" w:cs="Times New Roman"/>
          <w:b/>
          <w:bCs/>
          <w:sz w:val="26"/>
          <w:szCs w:val="26"/>
        </w:rPr>
        <w:t>під час</w:t>
      </w:r>
      <w:r w:rsidR="00A94E40" w:rsidRPr="00B8101A">
        <w:rPr>
          <w:rFonts w:ascii="Times New Roman" w:hAnsi="Times New Roman" w:cs="Times New Roman"/>
          <w:b/>
          <w:bCs/>
          <w:sz w:val="26"/>
          <w:szCs w:val="26"/>
        </w:rPr>
        <w:t xml:space="preserve"> досудового розслідування</w:t>
      </w:r>
    </w:p>
    <w:p w14:paraId="31E46F93" w14:textId="77777777" w:rsidR="008B1E81" w:rsidRDefault="008B1E81" w:rsidP="003937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8996B3" w14:textId="46E8C0D2" w:rsidR="00A94E40" w:rsidRPr="000D3369" w:rsidRDefault="00A94E40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 xml:space="preserve">У </w:t>
      </w:r>
      <w:r w:rsidR="001005AE">
        <w:rPr>
          <w:rFonts w:ascii="Times New Roman" w:hAnsi="Times New Roman" w:cs="Times New Roman"/>
          <w:sz w:val="26"/>
          <w:szCs w:val="26"/>
        </w:rPr>
        <w:t>2021</w:t>
      </w:r>
      <w:r w:rsidR="00496020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72627C">
        <w:rPr>
          <w:rFonts w:ascii="Times New Roman" w:hAnsi="Times New Roman" w:cs="Times New Roman"/>
          <w:sz w:val="26"/>
          <w:szCs w:val="26"/>
        </w:rPr>
        <w:t>році</w:t>
      </w:r>
      <w:r w:rsidRPr="000D3369">
        <w:rPr>
          <w:rFonts w:ascii="Times New Roman" w:hAnsi="Times New Roman" w:cs="Times New Roman"/>
          <w:sz w:val="26"/>
          <w:szCs w:val="26"/>
        </w:rPr>
        <w:t xml:space="preserve"> на розгляді слідчих суддів ВАКС перебувало </w:t>
      </w:r>
      <w:r w:rsidR="0072627C">
        <w:rPr>
          <w:rFonts w:ascii="Times New Roman" w:hAnsi="Times New Roman" w:cs="Times New Roman"/>
          <w:sz w:val="26"/>
          <w:szCs w:val="26"/>
        </w:rPr>
        <w:t>1614</w:t>
      </w:r>
      <w:r w:rsidRPr="000D3369">
        <w:rPr>
          <w:rFonts w:ascii="Times New Roman" w:hAnsi="Times New Roman" w:cs="Times New Roman"/>
          <w:sz w:val="26"/>
          <w:szCs w:val="26"/>
        </w:rPr>
        <w:t xml:space="preserve"> скарг, подан</w:t>
      </w:r>
      <w:r w:rsidR="001005AE">
        <w:rPr>
          <w:rFonts w:ascii="Times New Roman" w:hAnsi="Times New Roman" w:cs="Times New Roman"/>
          <w:sz w:val="26"/>
          <w:szCs w:val="26"/>
        </w:rPr>
        <w:t>их</w:t>
      </w:r>
      <w:r w:rsidRPr="000D3369">
        <w:rPr>
          <w:rFonts w:ascii="Times New Roman" w:hAnsi="Times New Roman" w:cs="Times New Roman"/>
          <w:sz w:val="26"/>
          <w:szCs w:val="26"/>
        </w:rPr>
        <w:t xml:space="preserve"> учасниками кримінального провадження</w:t>
      </w:r>
      <w:r w:rsidR="003D363B" w:rsidRPr="000D3369">
        <w:rPr>
          <w:rFonts w:ascii="Times New Roman" w:hAnsi="Times New Roman" w:cs="Times New Roman"/>
          <w:sz w:val="26"/>
          <w:szCs w:val="26"/>
        </w:rPr>
        <w:t xml:space="preserve"> на стадії досудового розслідування</w:t>
      </w:r>
      <w:r w:rsidR="00873830" w:rsidRPr="000D3369">
        <w:rPr>
          <w:rFonts w:ascii="Times New Roman" w:hAnsi="Times New Roman" w:cs="Times New Roman"/>
          <w:sz w:val="26"/>
          <w:szCs w:val="26"/>
        </w:rPr>
        <w:t xml:space="preserve">, з яких </w:t>
      </w:r>
      <w:r w:rsidR="0072627C">
        <w:rPr>
          <w:rFonts w:ascii="Times New Roman" w:hAnsi="Times New Roman" w:cs="Times New Roman"/>
          <w:sz w:val="26"/>
          <w:szCs w:val="26"/>
        </w:rPr>
        <w:t>1575</w:t>
      </w:r>
      <w:r w:rsidR="00873830" w:rsidRPr="000D3369">
        <w:rPr>
          <w:rFonts w:ascii="Times New Roman" w:hAnsi="Times New Roman" w:cs="Times New Roman"/>
          <w:sz w:val="26"/>
          <w:szCs w:val="26"/>
        </w:rPr>
        <w:t xml:space="preserve"> надійшли у </w:t>
      </w:r>
      <w:r w:rsidR="00496020" w:rsidRPr="000D3369">
        <w:rPr>
          <w:rFonts w:ascii="Times New Roman" w:hAnsi="Times New Roman" w:cs="Times New Roman"/>
          <w:sz w:val="26"/>
          <w:szCs w:val="26"/>
        </w:rPr>
        <w:t>звітному періоді</w:t>
      </w:r>
      <w:r w:rsidR="003D363B" w:rsidRPr="000D3369">
        <w:rPr>
          <w:rFonts w:ascii="Times New Roman" w:hAnsi="Times New Roman" w:cs="Times New Roman"/>
          <w:sz w:val="26"/>
          <w:szCs w:val="26"/>
        </w:rPr>
        <w:t>.</w:t>
      </w:r>
    </w:p>
    <w:p w14:paraId="283641CF" w14:textId="1E986BD7" w:rsidR="001005AE" w:rsidRDefault="00A05A61" w:rsidP="0010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1005AE" w:rsidRPr="000D3369">
        <w:rPr>
          <w:rFonts w:ascii="Times New Roman" w:hAnsi="Times New Roman" w:cs="Times New Roman"/>
          <w:sz w:val="26"/>
          <w:szCs w:val="26"/>
        </w:rPr>
        <w:t xml:space="preserve">лідчими суддями ВАКС </w:t>
      </w:r>
      <w:r>
        <w:rPr>
          <w:rFonts w:ascii="Times New Roman" w:hAnsi="Times New Roman" w:cs="Times New Roman"/>
          <w:sz w:val="26"/>
          <w:szCs w:val="26"/>
        </w:rPr>
        <w:t xml:space="preserve">у 2021 році </w:t>
      </w:r>
      <w:r w:rsidR="001005AE" w:rsidRPr="000D3369">
        <w:rPr>
          <w:rFonts w:ascii="Times New Roman" w:hAnsi="Times New Roman" w:cs="Times New Roman"/>
          <w:sz w:val="26"/>
          <w:szCs w:val="26"/>
        </w:rPr>
        <w:t xml:space="preserve">закінчено розгляд </w:t>
      </w:r>
      <w:r w:rsidR="0072627C">
        <w:rPr>
          <w:rFonts w:ascii="Times New Roman" w:hAnsi="Times New Roman" w:cs="Times New Roman"/>
          <w:sz w:val="26"/>
          <w:szCs w:val="26"/>
        </w:rPr>
        <w:t>1586</w:t>
      </w:r>
      <w:r w:rsidR="001005AE" w:rsidRPr="000D3369">
        <w:rPr>
          <w:rFonts w:ascii="Times New Roman" w:hAnsi="Times New Roman" w:cs="Times New Roman"/>
          <w:sz w:val="26"/>
          <w:szCs w:val="26"/>
        </w:rPr>
        <w:t xml:space="preserve"> проваджен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005AE" w:rsidRPr="000D3369">
        <w:rPr>
          <w:rFonts w:ascii="Times New Roman" w:hAnsi="Times New Roman" w:cs="Times New Roman"/>
          <w:sz w:val="26"/>
          <w:szCs w:val="26"/>
        </w:rPr>
        <w:t xml:space="preserve"> за скаргами, що становить </w:t>
      </w:r>
      <w:r w:rsidR="0072627C">
        <w:rPr>
          <w:rFonts w:ascii="Times New Roman" w:hAnsi="Times New Roman" w:cs="Times New Roman"/>
          <w:sz w:val="26"/>
          <w:szCs w:val="26"/>
        </w:rPr>
        <w:t>98</w:t>
      </w:r>
      <w:r w:rsidR="001005AE" w:rsidRPr="000D3369">
        <w:rPr>
          <w:rFonts w:ascii="Times New Roman" w:hAnsi="Times New Roman" w:cs="Times New Roman"/>
          <w:sz w:val="26"/>
          <w:szCs w:val="26"/>
        </w:rPr>
        <w:t xml:space="preserve"> % всіх процесуальних звернень такого виду, </w:t>
      </w:r>
      <w:r w:rsidR="001005AE">
        <w:rPr>
          <w:rFonts w:ascii="Times New Roman" w:hAnsi="Times New Roman" w:cs="Times New Roman"/>
          <w:sz w:val="26"/>
          <w:szCs w:val="26"/>
        </w:rPr>
        <w:t>які</w:t>
      </w:r>
      <w:r w:rsidR="001005AE" w:rsidRPr="000D3369">
        <w:rPr>
          <w:rFonts w:ascii="Times New Roman" w:hAnsi="Times New Roman" w:cs="Times New Roman"/>
          <w:sz w:val="26"/>
          <w:szCs w:val="26"/>
        </w:rPr>
        <w:t xml:space="preserve"> перебували на розгляді в суді.</w:t>
      </w:r>
    </w:p>
    <w:p w14:paraId="586DE09C" w14:textId="77777777" w:rsidR="00B63AC0" w:rsidRPr="000D3369" w:rsidRDefault="00B63AC0" w:rsidP="001005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ACC858" w14:textId="4A3DE7B5" w:rsidR="005D0EE3" w:rsidRDefault="00224125" w:rsidP="006908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Детальн</w:t>
      </w:r>
      <w:r w:rsidR="002B14F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інформація про структуру</w:t>
      </w:r>
      <w:r w:rsidR="00B63AC0">
        <w:rPr>
          <w:rFonts w:ascii="Times New Roman" w:hAnsi="Times New Roman" w:cs="Times New Roman"/>
          <w:sz w:val="26"/>
          <w:szCs w:val="26"/>
        </w:rPr>
        <w:t xml:space="preserve"> розглянутих ВАКС</w:t>
      </w:r>
      <w:r>
        <w:rPr>
          <w:rFonts w:ascii="Times New Roman" w:hAnsi="Times New Roman" w:cs="Times New Roman"/>
          <w:sz w:val="26"/>
          <w:szCs w:val="26"/>
        </w:rPr>
        <w:t xml:space="preserve"> скарг</w:t>
      </w:r>
      <w:r w:rsidR="00F370F5">
        <w:rPr>
          <w:rFonts w:ascii="Times New Roman" w:hAnsi="Times New Roman" w:cs="Times New Roman"/>
          <w:sz w:val="26"/>
          <w:szCs w:val="26"/>
        </w:rPr>
        <w:t xml:space="preserve"> за категоріями</w:t>
      </w:r>
      <w:r>
        <w:rPr>
          <w:rFonts w:ascii="Times New Roman" w:hAnsi="Times New Roman" w:cs="Times New Roman"/>
          <w:sz w:val="26"/>
          <w:szCs w:val="26"/>
        </w:rPr>
        <w:t xml:space="preserve"> подано </w:t>
      </w:r>
      <w:r w:rsidR="00B53689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діаграмі </w:t>
      </w:r>
      <w:r w:rsidR="00107FA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01AFB1A" w14:textId="239938BD" w:rsidR="00E25DCA" w:rsidRDefault="00E25DCA" w:rsidP="006908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227870" w14:textId="77777777" w:rsidR="008B1E81" w:rsidRDefault="008B1E81" w:rsidP="006908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AFB3B5" w14:textId="078E2B88" w:rsidR="000F4ED6" w:rsidRPr="007D5E75" w:rsidRDefault="000F4ED6" w:rsidP="006908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562EFF8" w14:textId="4A6078F5" w:rsidR="000570CC" w:rsidRDefault="00A94E40" w:rsidP="006908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D336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Діаграма </w:t>
      </w:r>
      <w:r w:rsidR="00107FA1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03203CB5" w14:textId="15E05D1D" w:rsidR="005D0EE3" w:rsidRDefault="007F6870" w:rsidP="007D5E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6870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5B60E0B3" wp14:editId="6F634BE8">
            <wp:extent cx="4833971" cy="2902916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49699" cy="291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0189" w14:textId="77777777" w:rsidR="007D5E75" w:rsidRPr="007D5E75" w:rsidRDefault="007D5E75" w:rsidP="007D5E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003812FF" w14:textId="395C2B19" w:rsidR="00266B8A" w:rsidRDefault="00A94E40" w:rsidP="005B53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3369">
        <w:rPr>
          <w:rFonts w:ascii="Times New Roman" w:hAnsi="Times New Roman" w:cs="Times New Roman"/>
          <w:sz w:val="26"/>
          <w:szCs w:val="26"/>
        </w:rPr>
        <w:t xml:space="preserve">Найчастіше </w:t>
      </w:r>
      <w:r w:rsidR="00266B8A" w:rsidRPr="000D3369">
        <w:rPr>
          <w:rFonts w:ascii="Times New Roman" w:hAnsi="Times New Roman" w:cs="Times New Roman"/>
          <w:sz w:val="26"/>
          <w:szCs w:val="26"/>
        </w:rPr>
        <w:t xml:space="preserve">(у </w:t>
      </w:r>
      <w:r w:rsidR="00C624AA">
        <w:rPr>
          <w:rFonts w:ascii="Times New Roman" w:hAnsi="Times New Roman" w:cs="Times New Roman"/>
          <w:sz w:val="26"/>
          <w:szCs w:val="26"/>
        </w:rPr>
        <w:t>7</w:t>
      </w:r>
      <w:r w:rsidR="00753122">
        <w:rPr>
          <w:rFonts w:ascii="Times New Roman" w:hAnsi="Times New Roman" w:cs="Times New Roman"/>
          <w:sz w:val="26"/>
          <w:szCs w:val="26"/>
        </w:rPr>
        <w:t>1</w:t>
      </w:r>
      <w:r w:rsidR="000F4ED6">
        <w:rPr>
          <w:rFonts w:ascii="Times New Roman" w:hAnsi="Times New Roman" w:cs="Times New Roman"/>
          <w:sz w:val="26"/>
          <w:szCs w:val="26"/>
        </w:rPr>
        <w:t xml:space="preserve"> </w:t>
      </w:r>
      <w:r w:rsidR="002A13C6">
        <w:rPr>
          <w:rFonts w:ascii="Times New Roman" w:hAnsi="Times New Roman" w:cs="Times New Roman"/>
          <w:sz w:val="26"/>
          <w:szCs w:val="26"/>
        </w:rPr>
        <w:t>% скарг) заявники оскаржували</w:t>
      </w:r>
      <w:r w:rsidRPr="000D3369">
        <w:rPr>
          <w:rFonts w:ascii="Times New Roman" w:hAnsi="Times New Roman" w:cs="Times New Roman"/>
          <w:sz w:val="26"/>
          <w:szCs w:val="26"/>
        </w:rPr>
        <w:t xml:space="preserve"> бездіяльність слідчого, </w:t>
      </w:r>
      <w:r w:rsidR="000F4ED6">
        <w:rPr>
          <w:rFonts w:ascii="Times New Roman" w:hAnsi="Times New Roman" w:cs="Times New Roman"/>
          <w:sz w:val="26"/>
          <w:szCs w:val="26"/>
        </w:rPr>
        <w:t xml:space="preserve">дізнавача, </w:t>
      </w:r>
      <w:r w:rsidRPr="000D3369">
        <w:rPr>
          <w:rFonts w:ascii="Times New Roman" w:hAnsi="Times New Roman" w:cs="Times New Roman"/>
          <w:sz w:val="26"/>
          <w:szCs w:val="26"/>
        </w:rPr>
        <w:t>прокурора</w:t>
      </w:r>
      <w:r w:rsidR="00B53689">
        <w:rPr>
          <w:rFonts w:ascii="Times New Roman" w:hAnsi="Times New Roman" w:cs="Times New Roman"/>
          <w:sz w:val="26"/>
          <w:szCs w:val="26"/>
        </w:rPr>
        <w:t>.</w:t>
      </w:r>
      <w:r w:rsidR="00C825F6"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B53689">
        <w:rPr>
          <w:rFonts w:ascii="Times New Roman" w:hAnsi="Times New Roman" w:cs="Times New Roman"/>
          <w:sz w:val="26"/>
          <w:szCs w:val="26"/>
        </w:rPr>
        <w:t>З</w:t>
      </w:r>
      <w:r w:rsidR="00FD16B1">
        <w:rPr>
          <w:rFonts w:ascii="Times New Roman" w:hAnsi="Times New Roman" w:cs="Times New Roman"/>
          <w:sz w:val="26"/>
          <w:szCs w:val="26"/>
        </w:rPr>
        <w:t>окрема</w:t>
      </w:r>
      <w:r w:rsidR="00B53689">
        <w:rPr>
          <w:rFonts w:ascii="Times New Roman" w:hAnsi="Times New Roman" w:cs="Times New Roman"/>
          <w:sz w:val="26"/>
          <w:szCs w:val="26"/>
        </w:rPr>
        <w:t>, скарги на</w:t>
      </w:r>
      <w:r w:rsidR="00FD16B1">
        <w:rPr>
          <w:rFonts w:ascii="Times New Roman" w:hAnsi="Times New Roman" w:cs="Times New Roman"/>
          <w:sz w:val="26"/>
          <w:szCs w:val="26"/>
        </w:rPr>
        <w:t xml:space="preserve"> </w:t>
      </w:r>
      <w:r w:rsidR="00B53689">
        <w:rPr>
          <w:rFonts w:ascii="Times New Roman" w:hAnsi="Times New Roman" w:cs="Times New Roman"/>
          <w:sz w:val="26"/>
          <w:szCs w:val="26"/>
        </w:rPr>
        <w:t>бездіяльність</w:t>
      </w:r>
      <w:r w:rsidR="00487CC7" w:rsidRPr="000D33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B53689">
        <w:rPr>
          <w:rFonts w:ascii="Times New Roman" w:hAnsi="Times New Roman" w:cs="Times New Roman"/>
          <w:sz w:val="26"/>
          <w:szCs w:val="26"/>
          <w:shd w:val="clear" w:color="auto" w:fill="FFFFFF"/>
        </w:rPr>
        <w:t>яка</w:t>
      </w:r>
      <w:r w:rsidR="00266B8A" w:rsidRPr="000D33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</w:t>
      </w:r>
      <w:r w:rsidR="00C825F6" w:rsidRPr="000D3369">
        <w:rPr>
          <w:rFonts w:ascii="Times New Roman" w:hAnsi="Times New Roman" w:cs="Times New Roman"/>
          <w:sz w:val="26"/>
          <w:szCs w:val="26"/>
          <w:shd w:val="clear" w:color="auto" w:fill="FFFFFF"/>
        </w:rPr>
        <w:t>, склада</w:t>
      </w:r>
      <w:r w:rsidR="001F2097">
        <w:rPr>
          <w:rFonts w:ascii="Times New Roman" w:hAnsi="Times New Roman" w:cs="Times New Roman"/>
          <w:sz w:val="26"/>
          <w:szCs w:val="26"/>
          <w:shd w:val="clear" w:color="auto" w:fill="FFFFFF"/>
        </w:rPr>
        <w:t>ють</w:t>
      </w:r>
      <w:r w:rsidR="00C825F6" w:rsidRPr="000D33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624AA">
        <w:rPr>
          <w:rFonts w:ascii="Times New Roman" w:hAnsi="Times New Roman" w:cs="Times New Roman"/>
          <w:sz w:val="26"/>
          <w:szCs w:val="26"/>
          <w:shd w:val="clear" w:color="auto" w:fill="FFFFFF"/>
        </w:rPr>
        <w:t>33</w:t>
      </w:r>
      <w:r w:rsidR="00487CC7" w:rsidRPr="000D336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% загальної кількості </w:t>
      </w:r>
      <w:r w:rsidR="001F20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поданих до суду </w:t>
      </w:r>
      <w:r w:rsidR="00487CC7" w:rsidRPr="000D3369">
        <w:rPr>
          <w:rFonts w:ascii="Times New Roman" w:hAnsi="Times New Roman" w:cs="Times New Roman"/>
          <w:sz w:val="26"/>
          <w:szCs w:val="26"/>
          <w:shd w:val="clear" w:color="auto" w:fill="FFFFFF"/>
        </w:rPr>
        <w:t>скарг</w:t>
      </w:r>
      <w:r w:rsidR="00266B8A" w:rsidRPr="000D336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172D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2097">
        <w:rPr>
          <w:rFonts w:ascii="Times New Roman" w:hAnsi="Times New Roman" w:cs="Times New Roman"/>
          <w:sz w:val="26"/>
          <w:szCs w:val="26"/>
          <w:shd w:val="clear" w:color="auto" w:fill="FFFFFF"/>
        </w:rPr>
        <w:t>Частка кожної з інших</w:t>
      </w:r>
      <w:r w:rsidR="00172D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F20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розглянутих ВАКС </w:t>
      </w:r>
      <w:r w:rsidR="00172D77">
        <w:rPr>
          <w:rFonts w:ascii="Times New Roman" w:hAnsi="Times New Roman" w:cs="Times New Roman"/>
          <w:sz w:val="26"/>
          <w:szCs w:val="26"/>
          <w:shd w:val="clear" w:color="auto" w:fill="FFFFFF"/>
        </w:rPr>
        <w:t>категорій скарг, не перевищу</w:t>
      </w:r>
      <w:r w:rsidR="001F2097">
        <w:rPr>
          <w:rFonts w:ascii="Times New Roman" w:hAnsi="Times New Roman" w:cs="Times New Roman"/>
          <w:sz w:val="26"/>
          <w:szCs w:val="26"/>
          <w:shd w:val="clear" w:color="auto" w:fill="FFFFFF"/>
        </w:rPr>
        <w:t>є</w:t>
      </w:r>
      <w:r w:rsidR="00172D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</w:t>
      </w:r>
      <w:r w:rsidR="001F2097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172D77">
        <w:rPr>
          <w:rFonts w:ascii="Times New Roman" w:hAnsi="Times New Roman" w:cs="Times New Roman"/>
          <w:sz w:val="26"/>
          <w:szCs w:val="26"/>
          <w:shd w:val="clear" w:color="auto" w:fill="FFFFFF"/>
        </w:rPr>
        <w:t>%.</w:t>
      </w:r>
    </w:p>
    <w:p w14:paraId="3A2DDB68" w14:textId="77777777" w:rsidR="008779A3" w:rsidRDefault="008779A3" w:rsidP="005B53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F1ED81A" w14:textId="50EF9139" w:rsidR="00123DC9" w:rsidRDefault="00FD16B1" w:rsidP="005B53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008">
        <w:rPr>
          <w:rFonts w:ascii="Times New Roman" w:hAnsi="Times New Roman" w:cs="Times New Roman"/>
          <w:sz w:val="26"/>
          <w:szCs w:val="26"/>
        </w:rPr>
        <w:t>С</w:t>
      </w:r>
      <w:r w:rsidR="00A94E40" w:rsidRPr="00630008">
        <w:rPr>
          <w:rFonts w:ascii="Times New Roman" w:hAnsi="Times New Roman" w:cs="Times New Roman"/>
          <w:sz w:val="26"/>
          <w:szCs w:val="26"/>
        </w:rPr>
        <w:t>труктур</w:t>
      </w:r>
      <w:r w:rsidR="00EE5320" w:rsidRPr="00630008">
        <w:rPr>
          <w:rFonts w:ascii="Times New Roman" w:hAnsi="Times New Roman" w:cs="Times New Roman"/>
          <w:sz w:val="26"/>
          <w:szCs w:val="26"/>
        </w:rPr>
        <w:t>у</w:t>
      </w:r>
      <w:r w:rsidR="00A94E40" w:rsidRPr="00630008">
        <w:rPr>
          <w:rFonts w:ascii="Times New Roman" w:hAnsi="Times New Roman" w:cs="Times New Roman"/>
          <w:sz w:val="26"/>
          <w:szCs w:val="26"/>
        </w:rPr>
        <w:t xml:space="preserve"> судових рішень, ухвалених </w:t>
      </w:r>
      <w:r w:rsidR="00D31A4B" w:rsidRPr="00630008">
        <w:rPr>
          <w:rFonts w:ascii="Times New Roman" w:hAnsi="Times New Roman" w:cs="Times New Roman"/>
          <w:sz w:val="26"/>
          <w:szCs w:val="26"/>
        </w:rPr>
        <w:t xml:space="preserve">слідчими суддями ВАКС </w:t>
      </w:r>
      <w:r w:rsidR="00A94E40" w:rsidRPr="00630008">
        <w:rPr>
          <w:rFonts w:ascii="Times New Roman" w:hAnsi="Times New Roman" w:cs="Times New Roman"/>
          <w:sz w:val="26"/>
          <w:szCs w:val="26"/>
        </w:rPr>
        <w:t>за результатами розгляду скарг</w:t>
      </w:r>
      <w:r w:rsidR="00EE5320" w:rsidRPr="00630008">
        <w:rPr>
          <w:rFonts w:ascii="Times New Roman" w:hAnsi="Times New Roman" w:cs="Times New Roman"/>
          <w:sz w:val="26"/>
          <w:szCs w:val="26"/>
        </w:rPr>
        <w:t>,</w:t>
      </w:r>
      <w:r w:rsidR="00A94E40" w:rsidRPr="00630008">
        <w:rPr>
          <w:rFonts w:ascii="Times New Roman" w:hAnsi="Times New Roman" w:cs="Times New Roman"/>
          <w:sz w:val="26"/>
          <w:szCs w:val="26"/>
        </w:rPr>
        <w:t xml:space="preserve"> наведен</w:t>
      </w:r>
      <w:r w:rsidR="00EE5320" w:rsidRPr="00630008">
        <w:rPr>
          <w:rFonts w:ascii="Times New Roman" w:hAnsi="Times New Roman" w:cs="Times New Roman"/>
          <w:sz w:val="26"/>
          <w:szCs w:val="26"/>
        </w:rPr>
        <w:t>о</w:t>
      </w:r>
      <w:r w:rsidR="00A94E40" w:rsidRPr="00630008">
        <w:rPr>
          <w:rFonts w:ascii="Times New Roman" w:hAnsi="Times New Roman" w:cs="Times New Roman"/>
          <w:sz w:val="26"/>
          <w:szCs w:val="26"/>
        </w:rPr>
        <w:t xml:space="preserve"> в схемі 3.</w:t>
      </w:r>
    </w:p>
    <w:p w14:paraId="48B301BE" w14:textId="77777777" w:rsidR="00D71A71" w:rsidRDefault="00D71A71" w:rsidP="00716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0B220E" w14:textId="3C999ED1" w:rsidR="00A94E40" w:rsidRDefault="00A94E40" w:rsidP="004651D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D3369">
        <w:rPr>
          <w:rFonts w:ascii="Times New Roman" w:hAnsi="Times New Roman" w:cs="Times New Roman"/>
          <w:b/>
          <w:bCs/>
          <w:sz w:val="26"/>
          <w:szCs w:val="26"/>
        </w:rPr>
        <w:t>Схема 3</w:t>
      </w:r>
    </w:p>
    <w:p w14:paraId="6C6E79B6" w14:textId="77777777" w:rsidR="005D0EE3" w:rsidRPr="000D3369" w:rsidRDefault="005D0EE3" w:rsidP="004651D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525947D" w14:textId="77777777" w:rsidR="00A94E40" w:rsidRPr="000D3369" w:rsidRDefault="00A94E40" w:rsidP="00431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D3369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 wp14:anchorId="5C635CFA" wp14:editId="06F06B9D">
            <wp:extent cx="6271895" cy="2496709"/>
            <wp:effectExtent l="0" t="1905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30C2CF5B" w14:textId="77777777" w:rsidR="005D0EE3" w:rsidRPr="006A7766" w:rsidRDefault="005D0EE3" w:rsidP="006A7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1A4FF8" w14:textId="4F6E5F77" w:rsidR="00E10167" w:rsidRDefault="009C69B5" w:rsidP="005B539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40766">
        <w:rPr>
          <w:rFonts w:ascii="Times New Roman" w:hAnsi="Times New Roman" w:cs="Times New Roman"/>
          <w:sz w:val="26"/>
          <w:szCs w:val="26"/>
        </w:rPr>
        <w:t>Із</w:t>
      </w:r>
      <w:r w:rsidR="00A6603A" w:rsidRPr="00F40766">
        <w:rPr>
          <w:rFonts w:ascii="Times New Roman" w:hAnsi="Times New Roman" w:cs="Times New Roman"/>
          <w:sz w:val="26"/>
          <w:szCs w:val="26"/>
        </w:rPr>
        <w:t xml:space="preserve"> наведеного </w:t>
      </w:r>
      <w:r w:rsidR="00B321D8" w:rsidRPr="00F40766">
        <w:rPr>
          <w:rFonts w:ascii="Times New Roman" w:hAnsi="Times New Roman" w:cs="Times New Roman"/>
          <w:sz w:val="26"/>
          <w:szCs w:val="26"/>
        </w:rPr>
        <w:t xml:space="preserve">у схемі </w:t>
      </w:r>
      <w:r w:rsidR="00A6603A" w:rsidRPr="00F40766">
        <w:rPr>
          <w:rFonts w:ascii="Times New Roman" w:hAnsi="Times New Roman" w:cs="Times New Roman"/>
          <w:sz w:val="26"/>
          <w:szCs w:val="26"/>
        </w:rPr>
        <w:t xml:space="preserve">вбачається, що слідчими суддями </w:t>
      </w:r>
      <w:r w:rsidR="00967D17" w:rsidRPr="00F40766">
        <w:rPr>
          <w:rFonts w:ascii="Times New Roman" w:hAnsi="Times New Roman" w:cs="Times New Roman"/>
          <w:sz w:val="26"/>
          <w:szCs w:val="26"/>
        </w:rPr>
        <w:t>у 2021</w:t>
      </w:r>
      <w:r w:rsidR="008B08DF" w:rsidRPr="00F40766">
        <w:rPr>
          <w:rFonts w:ascii="Times New Roman" w:hAnsi="Times New Roman" w:cs="Times New Roman"/>
          <w:sz w:val="26"/>
          <w:szCs w:val="26"/>
        </w:rPr>
        <w:t xml:space="preserve"> році</w:t>
      </w:r>
      <w:r w:rsidR="00967D17" w:rsidRPr="00F40766">
        <w:rPr>
          <w:rFonts w:ascii="Times New Roman" w:hAnsi="Times New Roman" w:cs="Times New Roman"/>
          <w:sz w:val="26"/>
          <w:szCs w:val="26"/>
        </w:rPr>
        <w:t xml:space="preserve"> </w:t>
      </w:r>
      <w:r w:rsidR="00A6603A" w:rsidRPr="00F40766">
        <w:rPr>
          <w:rFonts w:ascii="Times New Roman" w:hAnsi="Times New Roman" w:cs="Times New Roman"/>
          <w:sz w:val="26"/>
          <w:szCs w:val="26"/>
        </w:rPr>
        <w:t xml:space="preserve">задоволено </w:t>
      </w:r>
      <w:r w:rsidR="00630008" w:rsidRPr="00F40766">
        <w:rPr>
          <w:rFonts w:ascii="Times New Roman" w:hAnsi="Times New Roman" w:cs="Times New Roman"/>
          <w:sz w:val="26"/>
          <w:szCs w:val="26"/>
        </w:rPr>
        <w:t>більше</w:t>
      </w:r>
      <w:r w:rsidR="00A6603A" w:rsidRPr="00F40766">
        <w:rPr>
          <w:rFonts w:ascii="Times New Roman" w:hAnsi="Times New Roman" w:cs="Times New Roman"/>
          <w:sz w:val="26"/>
          <w:szCs w:val="26"/>
        </w:rPr>
        <w:t xml:space="preserve"> половин</w:t>
      </w:r>
      <w:r w:rsidR="00630008" w:rsidRPr="00F40766">
        <w:rPr>
          <w:rFonts w:ascii="Times New Roman" w:hAnsi="Times New Roman" w:cs="Times New Roman"/>
          <w:sz w:val="26"/>
          <w:szCs w:val="26"/>
        </w:rPr>
        <w:t>и</w:t>
      </w:r>
      <w:r w:rsidR="00A6603A" w:rsidRPr="00F40766">
        <w:rPr>
          <w:rFonts w:ascii="Times New Roman" w:hAnsi="Times New Roman" w:cs="Times New Roman"/>
          <w:sz w:val="26"/>
          <w:szCs w:val="26"/>
        </w:rPr>
        <w:t xml:space="preserve"> скарг</w:t>
      </w:r>
      <w:r w:rsidR="00E751AA" w:rsidRPr="00F40766">
        <w:rPr>
          <w:rFonts w:ascii="Times New Roman" w:hAnsi="Times New Roman" w:cs="Times New Roman"/>
          <w:sz w:val="26"/>
          <w:szCs w:val="26"/>
        </w:rPr>
        <w:t xml:space="preserve"> (58 %)</w:t>
      </w:r>
      <w:r w:rsidR="00967D17" w:rsidRPr="00F40766">
        <w:rPr>
          <w:rFonts w:ascii="Times New Roman" w:hAnsi="Times New Roman" w:cs="Times New Roman"/>
          <w:sz w:val="26"/>
          <w:szCs w:val="26"/>
        </w:rPr>
        <w:t xml:space="preserve"> із числа розглянутих по суті</w:t>
      </w:r>
      <w:r w:rsidR="00376BE7" w:rsidRPr="00F40766">
        <w:rPr>
          <w:rFonts w:ascii="Times New Roman" w:hAnsi="Times New Roman" w:cs="Times New Roman"/>
          <w:sz w:val="26"/>
          <w:szCs w:val="26"/>
        </w:rPr>
        <w:t xml:space="preserve">. </w:t>
      </w:r>
      <w:r w:rsidR="00967D17" w:rsidRPr="00F40766">
        <w:rPr>
          <w:rFonts w:ascii="Times New Roman" w:hAnsi="Times New Roman" w:cs="Times New Roman"/>
          <w:sz w:val="26"/>
          <w:szCs w:val="26"/>
        </w:rPr>
        <w:t>Кожну</w:t>
      </w:r>
      <w:r w:rsidR="00A94E40" w:rsidRPr="00F40766">
        <w:rPr>
          <w:rFonts w:ascii="Times New Roman" w:hAnsi="Times New Roman" w:cs="Times New Roman"/>
          <w:sz w:val="26"/>
          <w:szCs w:val="26"/>
        </w:rPr>
        <w:t xml:space="preserve"> </w:t>
      </w:r>
      <w:r w:rsidR="008B08DF" w:rsidRPr="00F40766">
        <w:rPr>
          <w:rFonts w:ascii="Times New Roman" w:hAnsi="Times New Roman" w:cs="Times New Roman"/>
          <w:sz w:val="26"/>
          <w:szCs w:val="26"/>
        </w:rPr>
        <w:t>п’яту</w:t>
      </w:r>
      <w:r w:rsidR="00B6619E" w:rsidRPr="00F40766">
        <w:rPr>
          <w:rFonts w:ascii="Times New Roman" w:hAnsi="Times New Roman" w:cs="Times New Roman"/>
          <w:sz w:val="26"/>
          <w:szCs w:val="26"/>
        </w:rPr>
        <w:t xml:space="preserve"> </w:t>
      </w:r>
      <w:r w:rsidR="00A94E40" w:rsidRPr="00F40766">
        <w:rPr>
          <w:rFonts w:ascii="Times New Roman" w:hAnsi="Times New Roman" w:cs="Times New Roman"/>
          <w:sz w:val="26"/>
          <w:szCs w:val="26"/>
        </w:rPr>
        <w:t xml:space="preserve">скаргу повернуто заявникам </w:t>
      </w:r>
      <w:r w:rsidR="00B321D8" w:rsidRPr="00F40766">
        <w:rPr>
          <w:rFonts w:ascii="Times New Roman" w:hAnsi="Times New Roman" w:cs="Times New Roman"/>
          <w:sz w:val="26"/>
          <w:szCs w:val="26"/>
        </w:rPr>
        <w:t>через</w:t>
      </w:r>
      <w:r w:rsidR="00A94E40" w:rsidRPr="00F40766">
        <w:rPr>
          <w:rFonts w:ascii="Times New Roman" w:hAnsi="Times New Roman" w:cs="Times New Roman"/>
          <w:sz w:val="26"/>
          <w:szCs w:val="26"/>
        </w:rPr>
        <w:t xml:space="preserve"> недодержання</w:t>
      </w:r>
      <w:r w:rsidR="00B321D8" w:rsidRPr="00F40766">
        <w:rPr>
          <w:rFonts w:ascii="Times New Roman" w:hAnsi="Times New Roman" w:cs="Times New Roman"/>
          <w:sz w:val="26"/>
          <w:szCs w:val="26"/>
        </w:rPr>
        <w:t xml:space="preserve"> ними</w:t>
      </w:r>
      <w:r w:rsidR="00A94E40" w:rsidRPr="00F40766">
        <w:rPr>
          <w:rFonts w:ascii="Times New Roman" w:hAnsi="Times New Roman" w:cs="Times New Roman"/>
          <w:sz w:val="26"/>
          <w:szCs w:val="26"/>
        </w:rPr>
        <w:t xml:space="preserve"> процесуальних вимог, встановлених КПК України.</w:t>
      </w:r>
    </w:p>
    <w:p w14:paraId="1B170E0C" w14:textId="4DD1A062" w:rsidR="00E751AA" w:rsidRPr="00243141" w:rsidRDefault="0057441E" w:rsidP="005B539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Структурні показники </w:t>
      </w:r>
      <w:r w:rsidR="001261CD">
        <w:rPr>
          <w:rFonts w:ascii="Times New Roman" w:hAnsi="Times New Roman" w:cs="Times New Roman"/>
          <w:sz w:val="26"/>
          <w:szCs w:val="26"/>
        </w:rPr>
        <w:t xml:space="preserve">судових рішень, ухвалених за результатами </w:t>
      </w:r>
      <w:r>
        <w:rPr>
          <w:rFonts w:ascii="Times New Roman" w:hAnsi="Times New Roman" w:cs="Times New Roman"/>
          <w:sz w:val="26"/>
          <w:szCs w:val="26"/>
        </w:rPr>
        <w:t xml:space="preserve">розгляду скарг </w:t>
      </w:r>
      <w:r w:rsidR="00C6174A">
        <w:rPr>
          <w:rFonts w:ascii="Times New Roman" w:hAnsi="Times New Roman" w:cs="Times New Roman"/>
          <w:sz w:val="26"/>
          <w:szCs w:val="26"/>
        </w:rPr>
        <w:t>у 2021 році</w:t>
      </w:r>
      <w:r w:rsidR="00243141">
        <w:rPr>
          <w:rFonts w:ascii="Times New Roman" w:hAnsi="Times New Roman" w:cs="Times New Roman"/>
          <w:sz w:val="26"/>
          <w:szCs w:val="26"/>
        </w:rPr>
        <w:t>,</w:t>
      </w:r>
      <w:r w:rsidR="00C6174A">
        <w:rPr>
          <w:rFonts w:ascii="Times New Roman" w:hAnsi="Times New Roman" w:cs="Times New Roman"/>
          <w:sz w:val="26"/>
          <w:szCs w:val="26"/>
        </w:rPr>
        <w:t xml:space="preserve"> порівняно з аналогічними показниками 2020 року </w:t>
      </w:r>
      <w:r w:rsidR="00474854">
        <w:rPr>
          <w:rFonts w:ascii="Times New Roman" w:hAnsi="Times New Roman" w:cs="Times New Roman"/>
          <w:sz w:val="26"/>
          <w:szCs w:val="26"/>
        </w:rPr>
        <w:t>будь-яких значних змін не зазнали.</w:t>
      </w:r>
    </w:p>
    <w:p w14:paraId="392ED464" w14:textId="7187BB39" w:rsidR="00693D36" w:rsidRPr="00C445B6" w:rsidRDefault="0025398C" w:rsidP="005B539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Кількість скарг, що надійшли у 2021</w:t>
      </w:r>
      <w:r w:rsidR="00D1652C">
        <w:rPr>
          <w:rFonts w:ascii="Times New Roman" w:hAnsi="Times New Roman" w:cs="Times New Roman"/>
          <w:sz w:val="26"/>
          <w:szCs w:val="26"/>
        </w:rPr>
        <w:t xml:space="preserve"> році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1652C">
        <w:rPr>
          <w:rFonts w:ascii="Times New Roman" w:hAnsi="Times New Roman" w:cs="Times New Roman"/>
          <w:sz w:val="26"/>
          <w:szCs w:val="26"/>
        </w:rPr>
        <w:t>1575</w:t>
      </w:r>
      <w:r>
        <w:rPr>
          <w:rFonts w:ascii="Times New Roman" w:hAnsi="Times New Roman" w:cs="Times New Roman"/>
          <w:sz w:val="26"/>
          <w:szCs w:val="26"/>
        </w:rPr>
        <w:t>)</w:t>
      </w:r>
      <w:r w:rsidR="002431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порівняно із 2020 рок</w:t>
      </w:r>
      <w:r w:rsidR="00D1652C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1652C">
        <w:rPr>
          <w:rFonts w:ascii="Times New Roman" w:hAnsi="Times New Roman" w:cs="Times New Roman"/>
          <w:sz w:val="26"/>
          <w:szCs w:val="26"/>
        </w:rPr>
        <w:t>2353</w:t>
      </w:r>
      <w:r>
        <w:rPr>
          <w:rFonts w:ascii="Times New Roman" w:hAnsi="Times New Roman" w:cs="Times New Roman"/>
          <w:sz w:val="26"/>
          <w:szCs w:val="26"/>
        </w:rPr>
        <w:t>) зменшил</w:t>
      </w:r>
      <w:r w:rsidR="0029188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сь на </w:t>
      </w:r>
      <w:r w:rsidR="00D1652C">
        <w:rPr>
          <w:rFonts w:ascii="Times New Roman" w:hAnsi="Times New Roman" w:cs="Times New Roman"/>
          <w:sz w:val="26"/>
          <w:szCs w:val="26"/>
        </w:rPr>
        <w:t>33</w:t>
      </w:r>
      <w:r w:rsidR="0014243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%</w:t>
      </w:r>
      <w:r w:rsidR="00291888">
        <w:rPr>
          <w:rFonts w:ascii="Times New Roman" w:hAnsi="Times New Roman" w:cs="Times New Roman"/>
          <w:sz w:val="26"/>
          <w:szCs w:val="26"/>
        </w:rPr>
        <w:t xml:space="preserve">, </w:t>
      </w:r>
      <w:r w:rsidR="00243141">
        <w:rPr>
          <w:rFonts w:ascii="Times New Roman" w:hAnsi="Times New Roman" w:cs="Times New Roman"/>
          <w:sz w:val="26"/>
          <w:szCs w:val="26"/>
        </w:rPr>
        <w:t xml:space="preserve">відповідно змінився </w:t>
      </w:r>
      <w:r w:rsidR="009F39DC">
        <w:rPr>
          <w:rFonts w:ascii="Times New Roman" w:hAnsi="Times New Roman" w:cs="Times New Roman"/>
          <w:sz w:val="26"/>
          <w:szCs w:val="26"/>
        </w:rPr>
        <w:t>й</w:t>
      </w:r>
      <w:r w:rsidR="00243141">
        <w:rPr>
          <w:rFonts w:ascii="Times New Roman" w:hAnsi="Times New Roman" w:cs="Times New Roman"/>
          <w:sz w:val="26"/>
          <w:szCs w:val="26"/>
        </w:rPr>
        <w:t xml:space="preserve"> показник </w:t>
      </w:r>
      <w:r w:rsidR="0094535C">
        <w:rPr>
          <w:rFonts w:ascii="Times New Roman" w:hAnsi="Times New Roman" w:cs="Times New Roman"/>
          <w:sz w:val="26"/>
          <w:szCs w:val="26"/>
        </w:rPr>
        <w:t xml:space="preserve">кількості </w:t>
      </w:r>
      <w:r w:rsidR="00243141">
        <w:rPr>
          <w:rFonts w:ascii="Times New Roman" w:hAnsi="Times New Roman" w:cs="Times New Roman"/>
          <w:sz w:val="26"/>
          <w:szCs w:val="26"/>
        </w:rPr>
        <w:t>розглянутих скарг (спостерігається зменшення на 36 %)</w:t>
      </w:r>
      <w:r w:rsidR="0094535C">
        <w:rPr>
          <w:rFonts w:ascii="Times New Roman" w:hAnsi="Times New Roman" w:cs="Times New Roman"/>
          <w:sz w:val="26"/>
          <w:szCs w:val="26"/>
        </w:rPr>
        <w:t>.</w:t>
      </w:r>
      <w:r w:rsidR="00C445B6">
        <w:rPr>
          <w:rFonts w:ascii="Times New Roman" w:hAnsi="Times New Roman" w:cs="Times New Roman"/>
          <w:sz w:val="26"/>
          <w:szCs w:val="26"/>
        </w:rPr>
        <w:t xml:space="preserve"> </w:t>
      </w:r>
      <w:r w:rsidR="00C445B6" w:rsidRPr="00C445B6">
        <w:rPr>
          <w:rFonts w:ascii="Times New Roman" w:hAnsi="Times New Roman" w:cs="Times New Roman"/>
          <w:sz w:val="26"/>
          <w:szCs w:val="26"/>
        </w:rPr>
        <w:t>З</w:t>
      </w:r>
      <w:r w:rsidR="00DF5615" w:rsidRPr="00C445B6">
        <w:rPr>
          <w:rFonts w:ascii="Times New Roman" w:hAnsi="Times New Roman" w:cs="Times New Roman"/>
          <w:sz w:val="26"/>
          <w:szCs w:val="26"/>
        </w:rPr>
        <w:t xml:space="preserve">міну </w:t>
      </w:r>
      <w:r w:rsidR="00C445B6" w:rsidRPr="00C445B6">
        <w:rPr>
          <w:rFonts w:ascii="Times New Roman" w:hAnsi="Times New Roman" w:cs="Times New Roman"/>
          <w:sz w:val="26"/>
          <w:szCs w:val="26"/>
        </w:rPr>
        <w:t xml:space="preserve">зазначених </w:t>
      </w:r>
      <w:r w:rsidR="00DF5615" w:rsidRPr="00C445B6">
        <w:rPr>
          <w:rFonts w:ascii="Times New Roman" w:hAnsi="Times New Roman" w:cs="Times New Roman"/>
          <w:sz w:val="26"/>
          <w:szCs w:val="26"/>
        </w:rPr>
        <w:t xml:space="preserve">показників відображено </w:t>
      </w:r>
      <w:r w:rsidR="00C445B6">
        <w:rPr>
          <w:rFonts w:ascii="Times New Roman" w:hAnsi="Times New Roman" w:cs="Times New Roman"/>
          <w:sz w:val="26"/>
          <w:szCs w:val="26"/>
        </w:rPr>
        <w:t>у</w:t>
      </w:r>
      <w:r w:rsidR="00DF5615" w:rsidRPr="00C445B6">
        <w:rPr>
          <w:rFonts w:ascii="Times New Roman" w:hAnsi="Times New Roman" w:cs="Times New Roman"/>
          <w:sz w:val="26"/>
          <w:szCs w:val="26"/>
        </w:rPr>
        <w:t xml:space="preserve"> гістограмі</w:t>
      </w:r>
      <w:r w:rsidR="00101C9A" w:rsidRPr="00C445B6">
        <w:rPr>
          <w:rFonts w:ascii="Times New Roman" w:hAnsi="Times New Roman" w:cs="Times New Roman"/>
          <w:sz w:val="26"/>
          <w:szCs w:val="26"/>
        </w:rPr>
        <w:t> </w:t>
      </w:r>
      <w:r w:rsidR="00F81782" w:rsidRPr="00C445B6">
        <w:rPr>
          <w:rFonts w:ascii="Times New Roman" w:hAnsi="Times New Roman" w:cs="Times New Roman"/>
          <w:sz w:val="26"/>
          <w:szCs w:val="26"/>
        </w:rPr>
        <w:t>4</w:t>
      </w:r>
      <w:r w:rsidR="00DF5615" w:rsidRPr="00C445B6">
        <w:rPr>
          <w:rFonts w:ascii="Times New Roman" w:hAnsi="Times New Roman" w:cs="Times New Roman"/>
          <w:sz w:val="26"/>
          <w:szCs w:val="26"/>
        </w:rPr>
        <w:t>.</w:t>
      </w:r>
    </w:p>
    <w:p w14:paraId="62B72ABC" w14:textId="5D86489A" w:rsidR="00291888" w:rsidRPr="005B3DA1" w:rsidRDefault="005B3DA1" w:rsidP="005B3DA1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B3DA1">
        <w:rPr>
          <w:rFonts w:ascii="Times New Roman" w:hAnsi="Times New Roman" w:cs="Times New Roman"/>
          <w:b/>
          <w:bCs/>
          <w:sz w:val="26"/>
          <w:szCs w:val="26"/>
        </w:rPr>
        <w:t xml:space="preserve">Гістограма </w:t>
      </w:r>
      <w:r w:rsidR="006B1B7A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27DA25FB" w14:textId="79480DE0" w:rsidR="00A05FCD" w:rsidRPr="00A05FCD" w:rsidRDefault="00C874BD" w:rsidP="00EC3CAE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  <w:r w:rsidRPr="00C874BD"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 wp14:anchorId="5C494568" wp14:editId="6BAA1EF0">
            <wp:extent cx="6487731" cy="2067339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90638" cy="206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D0C9B" w14:textId="77777777" w:rsidR="005D2C02" w:rsidRDefault="005D2C02" w:rsidP="005A3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A7ACC71" w14:textId="1BE06376" w:rsidR="00A94E40" w:rsidRPr="000D3369" w:rsidRDefault="00A94E40" w:rsidP="005A3A7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>Станом на кінець звітного періоду нерозглянутими залиш</w:t>
      </w:r>
      <w:r w:rsidR="001337C0">
        <w:rPr>
          <w:rFonts w:ascii="Times New Roman" w:hAnsi="Times New Roman" w:cs="Times New Roman"/>
          <w:sz w:val="26"/>
          <w:szCs w:val="26"/>
        </w:rPr>
        <w:t>а</w:t>
      </w:r>
      <w:r w:rsidRPr="000D3369">
        <w:rPr>
          <w:rFonts w:ascii="Times New Roman" w:hAnsi="Times New Roman" w:cs="Times New Roman"/>
          <w:sz w:val="26"/>
          <w:szCs w:val="26"/>
        </w:rPr>
        <w:t>л</w:t>
      </w:r>
      <w:r w:rsidR="003956B1" w:rsidRPr="000D3369">
        <w:rPr>
          <w:rFonts w:ascii="Times New Roman" w:hAnsi="Times New Roman" w:cs="Times New Roman"/>
          <w:sz w:val="26"/>
          <w:szCs w:val="26"/>
        </w:rPr>
        <w:t>и</w:t>
      </w:r>
      <w:r w:rsidRPr="000D3369">
        <w:rPr>
          <w:rFonts w:ascii="Times New Roman" w:hAnsi="Times New Roman" w:cs="Times New Roman"/>
          <w:sz w:val="26"/>
          <w:szCs w:val="26"/>
        </w:rPr>
        <w:t xml:space="preserve">ся </w:t>
      </w:r>
      <w:r w:rsidR="00D34B1C">
        <w:rPr>
          <w:rFonts w:ascii="Times New Roman" w:hAnsi="Times New Roman" w:cs="Times New Roman"/>
          <w:sz w:val="26"/>
          <w:szCs w:val="26"/>
        </w:rPr>
        <w:t>28</w:t>
      </w:r>
      <w:r w:rsidRPr="000D3369">
        <w:rPr>
          <w:rFonts w:ascii="Times New Roman" w:hAnsi="Times New Roman" w:cs="Times New Roman"/>
          <w:sz w:val="26"/>
          <w:szCs w:val="26"/>
        </w:rPr>
        <w:t xml:space="preserve"> скарг</w:t>
      </w:r>
      <w:r w:rsidR="00F517CF" w:rsidRPr="000D3369">
        <w:rPr>
          <w:rFonts w:ascii="Times New Roman" w:hAnsi="Times New Roman" w:cs="Times New Roman"/>
          <w:sz w:val="26"/>
          <w:szCs w:val="26"/>
        </w:rPr>
        <w:t>,</w:t>
      </w:r>
      <w:r w:rsidRPr="000D3369">
        <w:rPr>
          <w:rFonts w:ascii="Times New Roman" w:hAnsi="Times New Roman" w:cs="Times New Roman"/>
          <w:sz w:val="26"/>
          <w:szCs w:val="26"/>
        </w:rPr>
        <w:t xml:space="preserve"> або </w:t>
      </w:r>
      <w:r w:rsidR="00D34B1C">
        <w:rPr>
          <w:rFonts w:ascii="Times New Roman" w:hAnsi="Times New Roman" w:cs="Times New Roman"/>
          <w:sz w:val="26"/>
          <w:szCs w:val="26"/>
        </w:rPr>
        <w:t>2</w:t>
      </w:r>
      <w:r w:rsidR="002942DC" w:rsidRPr="000D3369">
        <w:rPr>
          <w:rFonts w:ascii="Times New Roman" w:hAnsi="Times New Roman" w:cs="Times New Roman"/>
          <w:sz w:val="26"/>
          <w:szCs w:val="26"/>
        </w:rPr>
        <w:t> </w:t>
      </w:r>
      <w:r w:rsidRPr="000D3369">
        <w:rPr>
          <w:rFonts w:ascii="Times New Roman" w:hAnsi="Times New Roman" w:cs="Times New Roman"/>
          <w:sz w:val="26"/>
          <w:szCs w:val="26"/>
        </w:rPr>
        <w:t xml:space="preserve">% загальної кількості скарг на </w:t>
      </w:r>
      <w:r w:rsidR="00F517CF" w:rsidRPr="000D3369">
        <w:rPr>
          <w:rFonts w:ascii="Times New Roman" w:hAnsi="Times New Roman" w:cs="Times New Roman"/>
          <w:sz w:val="26"/>
          <w:szCs w:val="26"/>
        </w:rPr>
        <w:t xml:space="preserve">рішення, дії </w:t>
      </w:r>
      <w:r w:rsidRPr="000D3369">
        <w:rPr>
          <w:rFonts w:ascii="Times New Roman" w:hAnsi="Times New Roman" w:cs="Times New Roman"/>
          <w:sz w:val="26"/>
          <w:szCs w:val="26"/>
        </w:rPr>
        <w:t xml:space="preserve">чи бездіяльність слідчого, </w:t>
      </w:r>
      <w:r w:rsidR="001B1CCA">
        <w:rPr>
          <w:rFonts w:ascii="Times New Roman" w:hAnsi="Times New Roman" w:cs="Times New Roman"/>
          <w:sz w:val="26"/>
          <w:szCs w:val="26"/>
        </w:rPr>
        <w:t xml:space="preserve">дізнавача, </w:t>
      </w:r>
      <w:r w:rsidRPr="000D3369">
        <w:rPr>
          <w:rFonts w:ascii="Times New Roman" w:hAnsi="Times New Roman" w:cs="Times New Roman"/>
          <w:sz w:val="26"/>
          <w:szCs w:val="26"/>
        </w:rPr>
        <w:t>прокурора під час досудового розслідування, що перебували на розгляді ВАКС.</w:t>
      </w:r>
    </w:p>
    <w:p w14:paraId="25B0A3BB" w14:textId="77777777" w:rsidR="009D3DD4" w:rsidRPr="004F4CC0" w:rsidRDefault="009D3DD4" w:rsidP="007B6E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017E5827" w14:textId="4A581C11" w:rsidR="00A94E40" w:rsidRDefault="00727784" w:rsidP="00BD2CC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101A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A94E40" w:rsidRPr="00B8101A">
        <w:rPr>
          <w:rFonts w:ascii="Times New Roman" w:hAnsi="Times New Roman" w:cs="Times New Roman"/>
          <w:b/>
          <w:bCs/>
          <w:sz w:val="26"/>
          <w:szCs w:val="26"/>
        </w:rPr>
        <w:t>аяв</w:t>
      </w:r>
      <w:r w:rsidRPr="00B8101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A94E40" w:rsidRPr="00B8101A">
        <w:rPr>
          <w:rFonts w:ascii="Times New Roman" w:hAnsi="Times New Roman" w:cs="Times New Roman"/>
          <w:b/>
          <w:bCs/>
          <w:sz w:val="26"/>
          <w:szCs w:val="26"/>
        </w:rPr>
        <w:t xml:space="preserve"> про відвід</w:t>
      </w:r>
    </w:p>
    <w:p w14:paraId="313991A4" w14:textId="77777777" w:rsidR="00D71A71" w:rsidRPr="00101C9A" w:rsidRDefault="00D71A71" w:rsidP="00101C9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CF43B9" w14:textId="631AD4D8" w:rsidR="00A94E40" w:rsidRPr="000D3369" w:rsidRDefault="00A94E40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 xml:space="preserve">У </w:t>
      </w:r>
      <w:r w:rsidR="007670C3">
        <w:rPr>
          <w:rFonts w:ascii="Times New Roman" w:hAnsi="Times New Roman" w:cs="Times New Roman"/>
          <w:sz w:val="26"/>
          <w:szCs w:val="26"/>
        </w:rPr>
        <w:t xml:space="preserve">2021 </w:t>
      </w:r>
      <w:r w:rsidR="00B70372">
        <w:rPr>
          <w:rFonts w:ascii="Times New Roman" w:hAnsi="Times New Roman" w:cs="Times New Roman"/>
          <w:sz w:val="26"/>
          <w:szCs w:val="26"/>
        </w:rPr>
        <w:t>ро</w:t>
      </w:r>
      <w:r w:rsidR="00D34B1C">
        <w:rPr>
          <w:rFonts w:ascii="Times New Roman" w:hAnsi="Times New Roman" w:cs="Times New Roman"/>
          <w:sz w:val="26"/>
          <w:szCs w:val="26"/>
        </w:rPr>
        <w:t>ці</w:t>
      </w:r>
      <w:r w:rsidRPr="000D3369">
        <w:rPr>
          <w:rFonts w:ascii="Times New Roman" w:hAnsi="Times New Roman" w:cs="Times New Roman"/>
          <w:sz w:val="26"/>
          <w:szCs w:val="26"/>
        </w:rPr>
        <w:t xml:space="preserve"> на розгляд</w:t>
      </w:r>
      <w:r w:rsidR="008C35EA" w:rsidRPr="000D3369">
        <w:rPr>
          <w:rFonts w:ascii="Times New Roman" w:hAnsi="Times New Roman" w:cs="Times New Roman"/>
          <w:sz w:val="26"/>
          <w:szCs w:val="26"/>
        </w:rPr>
        <w:t>і</w:t>
      </w:r>
      <w:r w:rsidRPr="000D3369">
        <w:rPr>
          <w:rFonts w:ascii="Times New Roman" w:hAnsi="Times New Roman" w:cs="Times New Roman"/>
          <w:sz w:val="26"/>
          <w:szCs w:val="26"/>
        </w:rPr>
        <w:t xml:space="preserve"> ВАКС </w:t>
      </w:r>
      <w:r w:rsidR="008C35EA" w:rsidRPr="000D3369">
        <w:rPr>
          <w:rFonts w:ascii="Times New Roman" w:hAnsi="Times New Roman" w:cs="Times New Roman"/>
          <w:sz w:val="26"/>
          <w:szCs w:val="26"/>
        </w:rPr>
        <w:t xml:space="preserve">перебувало </w:t>
      </w:r>
      <w:r w:rsidR="00D34B1C">
        <w:rPr>
          <w:rFonts w:ascii="Times New Roman" w:hAnsi="Times New Roman" w:cs="Times New Roman"/>
          <w:sz w:val="26"/>
          <w:szCs w:val="26"/>
        </w:rPr>
        <w:t>203</w:t>
      </w:r>
      <w:r w:rsidRPr="000D3369">
        <w:rPr>
          <w:rFonts w:ascii="Times New Roman" w:hAnsi="Times New Roman" w:cs="Times New Roman"/>
          <w:sz w:val="26"/>
          <w:szCs w:val="26"/>
        </w:rPr>
        <w:t xml:space="preserve"> заяв</w:t>
      </w:r>
      <w:r w:rsidR="00DB7E41">
        <w:rPr>
          <w:rFonts w:ascii="Times New Roman" w:hAnsi="Times New Roman" w:cs="Times New Roman"/>
          <w:sz w:val="26"/>
          <w:szCs w:val="26"/>
        </w:rPr>
        <w:t>и</w:t>
      </w:r>
      <w:r w:rsidRPr="000D3369">
        <w:rPr>
          <w:rFonts w:ascii="Times New Roman" w:hAnsi="Times New Roman" w:cs="Times New Roman"/>
          <w:sz w:val="26"/>
          <w:szCs w:val="26"/>
        </w:rPr>
        <w:t xml:space="preserve"> про відвід слідчого судді, прокурора, детектива</w:t>
      </w:r>
      <w:r w:rsidR="009C4C00">
        <w:rPr>
          <w:rFonts w:ascii="Times New Roman" w:hAnsi="Times New Roman" w:cs="Times New Roman"/>
          <w:sz w:val="26"/>
          <w:szCs w:val="26"/>
        </w:rPr>
        <w:t>, експерта</w:t>
      </w:r>
      <w:r w:rsidRPr="000D3369">
        <w:rPr>
          <w:rFonts w:ascii="Times New Roman" w:hAnsi="Times New Roman" w:cs="Times New Roman"/>
          <w:sz w:val="26"/>
          <w:szCs w:val="26"/>
        </w:rPr>
        <w:t xml:space="preserve"> або самовідвід </w:t>
      </w:r>
      <w:r w:rsidR="00C15D67">
        <w:rPr>
          <w:rFonts w:ascii="Times New Roman" w:hAnsi="Times New Roman" w:cs="Times New Roman"/>
          <w:sz w:val="26"/>
          <w:szCs w:val="26"/>
        </w:rPr>
        <w:t xml:space="preserve">слідчого </w:t>
      </w:r>
      <w:r w:rsidRPr="000D3369">
        <w:rPr>
          <w:rFonts w:ascii="Times New Roman" w:hAnsi="Times New Roman" w:cs="Times New Roman"/>
          <w:sz w:val="26"/>
          <w:szCs w:val="26"/>
        </w:rPr>
        <w:t>судді</w:t>
      </w:r>
      <w:r w:rsidR="00C15D67">
        <w:rPr>
          <w:rFonts w:ascii="Times New Roman" w:hAnsi="Times New Roman" w:cs="Times New Roman"/>
          <w:sz w:val="26"/>
          <w:szCs w:val="26"/>
        </w:rPr>
        <w:t xml:space="preserve"> під час досудового розслідування</w:t>
      </w:r>
      <w:r w:rsidR="00476151" w:rsidRPr="000D3369">
        <w:rPr>
          <w:rFonts w:ascii="Times New Roman" w:hAnsi="Times New Roman" w:cs="Times New Roman"/>
          <w:sz w:val="26"/>
          <w:szCs w:val="26"/>
        </w:rPr>
        <w:t xml:space="preserve">, </w:t>
      </w:r>
      <w:r w:rsidR="00D34B1C">
        <w:rPr>
          <w:rFonts w:ascii="Times New Roman" w:hAnsi="Times New Roman" w:cs="Times New Roman"/>
          <w:sz w:val="26"/>
          <w:szCs w:val="26"/>
        </w:rPr>
        <w:t>195</w:t>
      </w:r>
      <w:r w:rsidR="00476151" w:rsidRPr="000D3369">
        <w:rPr>
          <w:rFonts w:ascii="Times New Roman" w:hAnsi="Times New Roman" w:cs="Times New Roman"/>
          <w:sz w:val="26"/>
          <w:szCs w:val="26"/>
        </w:rPr>
        <w:t xml:space="preserve"> з яких надійшли у </w:t>
      </w:r>
      <w:r w:rsidR="00ED5595" w:rsidRPr="000D3369">
        <w:rPr>
          <w:rFonts w:ascii="Times New Roman" w:hAnsi="Times New Roman" w:cs="Times New Roman"/>
          <w:sz w:val="26"/>
          <w:szCs w:val="26"/>
        </w:rPr>
        <w:t>звітному періоді</w:t>
      </w:r>
      <w:r w:rsidRPr="000D3369">
        <w:rPr>
          <w:rFonts w:ascii="Times New Roman" w:hAnsi="Times New Roman" w:cs="Times New Roman"/>
          <w:sz w:val="26"/>
          <w:szCs w:val="26"/>
        </w:rPr>
        <w:t>.</w:t>
      </w:r>
    </w:p>
    <w:p w14:paraId="2F65E1E1" w14:textId="10907902" w:rsidR="00A94E40" w:rsidRPr="000D3369" w:rsidRDefault="00A94E40" w:rsidP="004651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>Так,</w:t>
      </w:r>
      <w:r w:rsidR="00A11F1B">
        <w:rPr>
          <w:rFonts w:ascii="Times New Roman" w:hAnsi="Times New Roman" w:cs="Times New Roman"/>
          <w:sz w:val="26"/>
          <w:szCs w:val="26"/>
        </w:rPr>
        <w:t xml:space="preserve"> на розгляд</w:t>
      </w:r>
      <w:r w:rsidR="00F07A49">
        <w:rPr>
          <w:rFonts w:ascii="Times New Roman" w:hAnsi="Times New Roman" w:cs="Times New Roman"/>
          <w:sz w:val="26"/>
          <w:szCs w:val="26"/>
        </w:rPr>
        <w:t>і</w:t>
      </w:r>
      <w:r w:rsidR="00A11F1B">
        <w:rPr>
          <w:rFonts w:ascii="Times New Roman" w:hAnsi="Times New Roman" w:cs="Times New Roman"/>
          <w:sz w:val="26"/>
          <w:szCs w:val="26"/>
        </w:rPr>
        <w:t xml:space="preserve"> слідчи</w:t>
      </w:r>
      <w:r w:rsidR="00F07A49">
        <w:rPr>
          <w:rFonts w:ascii="Times New Roman" w:hAnsi="Times New Roman" w:cs="Times New Roman"/>
          <w:sz w:val="26"/>
          <w:szCs w:val="26"/>
        </w:rPr>
        <w:t>х</w:t>
      </w:r>
      <w:r w:rsidR="00A11F1B">
        <w:rPr>
          <w:rFonts w:ascii="Times New Roman" w:hAnsi="Times New Roman" w:cs="Times New Roman"/>
          <w:sz w:val="26"/>
          <w:szCs w:val="26"/>
        </w:rPr>
        <w:t xml:space="preserve"> судд</w:t>
      </w:r>
      <w:r w:rsidR="00F07A49">
        <w:rPr>
          <w:rFonts w:ascii="Times New Roman" w:hAnsi="Times New Roman" w:cs="Times New Roman"/>
          <w:sz w:val="26"/>
          <w:szCs w:val="26"/>
        </w:rPr>
        <w:t>ів</w:t>
      </w:r>
      <w:r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F07A49">
        <w:rPr>
          <w:rFonts w:ascii="Times New Roman" w:hAnsi="Times New Roman" w:cs="Times New Roman"/>
          <w:sz w:val="26"/>
          <w:szCs w:val="26"/>
        </w:rPr>
        <w:t>перебувало</w:t>
      </w:r>
      <w:r w:rsidRPr="000D3369">
        <w:rPr>
          <w:rFonts w:ascii="Times New Roman" w:hAnsi="Times New Roman" w:cs="Times New Roman"/>
          <w:sz w:val="26"/>
          <w:szCs w:val="26"/>
        </w:rPr>
        <w:t>:</w:t>
      </w:r>
    </w:p>
    <w:p w14:paraId="72974E20" w14:textId="7BA63196" w:rsidR="00A94E40" w:rsidRDefault="00B93D32" w:rsidP="004651D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141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заяв</w:t>
      </w:r>
      <w:r w:rsidR="00CE756D">
        <w:rPr>
          <w:rFonts w:ascii="Times New Roman" w:hAnsi="Times New Roman" w:cs="Times New Roman"/>
          <w:sz w:val="26"/>
          <w:szCs w:val="26"/>
        </w:rPr>
        <w:t>а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про відвід судді</w:t>
      </w:r>
      <w:r w:rsidR="00357E30" w:rsidRPr="000D3369">
        <w:rPr>
          <w:rFonts w:ascii="Times New Roman" w:hAnsi="Times New Roman" w:cs="Times New Roman"/>
          <w:sz w:val="26"/>
          <w:szCs w:val="26"/>
        </w:rPr>
        <w:t>,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або </w:t>
      </w:r>
      <w:r>
        <w:rPr>
          <w:rFonts w:ascii="Times New Roman" w:hAnsi="Times New Roman" w:cs="Times New Roman"/>
          <w:sz w:val="26"/>
          <w:szCs w:val="26"/>
          <w:lang w:val="en-US"/>
        </w:rPr>
        <w:t>69</w:t>
      </w:r>
      <w:r w:rsidR="00357E30" w:rsidRPr="000D3369">
        <w:rPr>
          <w:rFonts w:ascii="Times New Roman" w:hAnsi="Times New Roman" w:cs="Times New Roman"/>
          <w:sz w:val="26"/>
          <w:szCs w:val="26"/>
        </w:rPr>
        <w:t> </w:t>
      </w:r>
      <w:r w:rsidR="00A94E40" w:rsidRPr="000D3369">
        <w:rPr>
          <w:rFonts w:ascii="Times New Roman" w:hAnsi="Times New Roman" w:cs="Times New Roman"/>
          <w:sz w:val="26"/>
          <w:szCs w:val="26"/>
        </w:rPr>
        <w:t>% всіх заяв</w:t>
      </w:r>
      <w:r w:rsidR="00357E30" w:rsidRPr="000D3369">
        <w:rPr>
          <w:rFonts w:ascii="Times New Roman" w:hAnsi="Times New Roman" w:cs="Times New Roman"/>
          <w:sz w:val="26"/>
          <w:szCs w:val="26"/>
        </w:rPr>
        <w:t xml:space="preserve"> про відводи</w:t>
      </w:r>
      <w:r w:rsidR="00A94E40" w:rsidRPr="000D3369">
        <w:rPr>
          <w:rFonts w:ascii="Times New Roman" w:hAnsi="Times New Roman" w:cs="Times New Roman"/>
          <w:sz w:val="26"/>
          <w:szCs w:val="26"/>
        </w:rPr>
        <w:t>, що перебували на розгляді ВАКС;</w:t>
      </w:r>
    </w:p>
    <w:p w14:paraId="71046462" w14:textId="63406EA2" w:rsidR="00D974E3" w:rsidRDefault="00CE756D" w:rsidP="00D974E3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24</w:t>
      </w:r>
      <w:r w:rsidR="00D974E3" w:rsidRPr="000D3369">
        <w:rPr>
          <w:rFonts w:ascii="Times New Roman" w:hAnsi="Times New Roman" w:cs="Times New Roman"/>
          <w:sz w:val="26"/>
          <w:szCs w:val="26"/>
        </w:rPr>
        <w:t xml:space="preserve"> заяв</w:t>
      </w:r>
      <w:r w:rsidR="00DD22CE">
        <w:rPr>
          <w:rFonts w:ascii="Times New Roman" w:hAnsi="Times New Roman" w:cs="Times New Roman"/>
          <w:sz w:val="26"/>
          <w:szCs w:val="26"/>
        </w:rPr>
        <w:t>и</w:t>
      </w:r>
      <w:r w:rsidR="00D974E3" w:rsidRPr="000D3369">
        <w:rPr>
          <w:rFonts w:ascii="Times New Roman" w:hAnsi="Times New Roman" w:cs="Times New Roman"/>
          <w:sz w:val="26"/>
          <w:szCs w:val="26"/>
        </w:rPr>
        <w:t xml:space="preserve"> про самовідвід судді (</w:t>
      </w:r>
      <w:r>
        <w:rPr>
          <w:rFonts w:ascii="Times New Roman" w:hAnsi="Times New Roman" w:cs="Times New Roman"/>
          <w:sz w:val="26"/>
          <w:szCs w:val="26"/>
          <w:lang w:val="en-US"/>
        </w:rPr>
        <w:t>12</w:t>
      </w:r>
      <w:r w:rsidR="00D974E3">
        <w:rPr>
          <w:rFonts w:ascii="Times New Roman" w:hAnsi="Times New Roman" w:cs="Times New Roman"/>
          <w:sz w:val="26"/>
          <w:szCs w:val="26"/>
        </w:rPr>
        <w:t> </w:t>
      </w:r>
      <w:r w:rsidR="00D974E3" w:rsidRPr="000D3369">
        <w:rPr>
          <w:rFonts w:ascii="Times New Roman" w:hAnsi="Times New Roman" w:cs="Times New Roman"/>
          <w:sz w:val="26"/>
          <w:szCs w:val="26"/>
        </w:rPr>
        <w:t>%);</w:t>
      </w:r>
    </w:p>
    <w:p w14:paraId="726A07BB" w14:textId="59DC1202" w:rsidR="00A94E40" w:rsidRPr="00D974E3" w:rsidRDefault="00CE756D" w:rsidP="006D45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18</w:t>
      </w:r>
      <w:r w:rsidR="006A7766" w:rsidRPr="00D974E3">
        <w:rPr>
          <w:rFonts w:ascii="Times New Roman" w:hAnsi="Times New Roman" w:cs="Times New Roman"/>
          <w:sz w:val="26"/>
          <w:szCs w:val="26"/>
        </w:rPr>
        <w:t xml:space="preserve"> заяв</w:t>
      </w:r>
      <w:r w:rsidR="00A94E40" w:rsidRPr="00D974E3">
        <w:rPr>
          <w:rFonts w:ascii="Times New Roman" w:hAnsi="Times New Roman" w:cs="Times New Roman"/>
          <w:sz w:val="26"/>
          <w:szCs w:val="26"/>
        </w:rPr>
        <w:t xml:space="preserve"> про відвід детектива </w:t>
      </w:r>
      <w:r w:rsidR="004162CA" w:rsidRPr="00D974E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476151" w:rsidRPr="00D974E3">
        <w:rPr>
          <w:rFonts w:ascii="Times New Roman" w:hAnsi="Times New Roman" w:cs="Times New Roman"/>
          <w:sz w:val="26"/>
          <w:szCs w:val="26"/>
        </w:rPr>
        <w:t> </w:t>
      </w:r>
      <w:r w:rsidR="00A94E40" w:rsidRPr="00D974E3">
        <w:rPr>
          <w:rFonts w:ascii="Times New Roman" w:hAnsi="Times New Roman" w:cs="Times New Roman"/>
          <w:sz w:val="26"/>
          <w:szCs w:val="26"/>
        </w:rPr>
        <w:t>%</w:t>
      </w:r>
      <w:r w:rsidR="004162CA" w:rsidRPr="00D974E3">
        <w:rPr>
          <w:rFonts w:ascii="Times New Roman" w:hAnsi="Times New Roman" w:cs="Times New Roman"/>
          <w:sz w:val="26"/>
          <w:szCs w:val="26"/>
        </w:rPr>
        <w:t>)</w:t>
      </w:r>
      <w:r w:rsidR="00A94E40" w:rsidRPr="00D974E3">
        <w:rPr>
          <w:rFonts w:ascii="Times New Roman" w:hAnsi="Times New Roman" w:cs="Times New Roman"/>
          <w:sz w:val="26"/>
          <w:szCs w:val="26"/>
        </w:rPr>
        <w:t>;</w:t>
      </w:r>
    </w:p>
    <w:p w14:paraId="68B78346" w14:textId="3995087B" w:rsidR="00A94E40" w:rsidRDefault="00CE756D" w:rsidP="006D45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18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заяв про відвід прокурора </w:t>
      </w:r>
      <w:r w:rsidR="004162CA" w:rsidRPr="000D3369">
        <w:rPr>
          <w:rFonts w:ascii="Times New Roman" w:hAnsi="Times New Roman" w:cs="Times New Roman"/>
          <w:sz w:val="26"/>
          <w:szCs w:val="26"/>
        </w:rPr>
        <w:t>(</w:t>
      </w:r>
      <w:r w:rsidR="00671FC6">
        <w:rPr>
          <w:rFonts w:ascii="Times New Roman" w:hAnsi="Times New Roman" w:cs="Times New Roman"/>
          <w:sz w:val="26"/>
          <w:szCs w:val="26"/>
        </w:rPr>
        <w:t>9</w:t>
      </w:r>
      <w:r w:rsidR="001A5646">
        <w:rPr>
          <w:rFonts w:ascii="Times New Roman" w:hAnsi="Times New Roman" w:cs="Times New Roman"/>
          <w:sz w:val="26"/>
          <w:szCs w:val="26"/>
        </w:rPr>
        <w:t> </w:t>
      </w:r>
      <w:r w:rsidR="00A94E40" w:rsidRPr="000D3369">
        <w:rPr>
          <w:rFonts w:ascii="Times New Roman" w:hAnsi="Times New Roman" w:cs="Times New Roman"/>
          <w:sz w:val="26"/>
          <w:szCs w:val="26"/>
        </w:rPr>
        <w:t>%</w:t>
      </w:r>
      <w:r w:rsidR="004162CA" w:rsidRPr="000D3369">
        <w:rPr>
          <w:rFonts w:ascii="Times New Roman" w:hAnsi="Times New Roman" w:cs="Times New Roman"/>
          <w:sz w:val="26"/>
          <w:szCs w:val="26"/>
        </w:rPr>
        <w:t>)</w:t>
      </w:r>
      <w:r w:rsidR="00F07DE5" w:rsidRPr="000D3369">
        <w:rPr>
          <w:rFonts w:ascii="Times New Roman" w:hAnsi="Times New Roman" w:cs="Times New Roman"/>
          <w:sz w:val="26"/>
          <w:szCs w:val="26"/>
        </w:rPr>
        <w:t>;</w:t>
      </w:r>
    </w:p>
    <w:p w14:paraId="5B5C9252" w14:textId="14031E53" w:rsidR="005672BE" w:rsidRDefault="00CE756D" w:rsidP="006D459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476151" w:rsidRPr="000D3369">
        <w:rPr>
          <w:rFonts w:ascii="Times New Roman" w:hAnsi="Times New Roman" w:cs="Times New Roman"/>
          <w:sz w:val="26"/>
          <w:szCs w:val="26"/>
        </w:rPr>
        <w:t xml:space="preserve"> заяв</w:t>
      </w:r>
      <w:r w:rsidR="00233E17">
        <w:rPr>
          <w:rFonts w:ascii="Times New Roman" w:hAnsi="Times New Roman" w:cs="Times New Roman"/>
          <w:sz w:val="26"/>
          <w:szCs w:val="26"/>
        </w:rPr>
        <w:t>и</w:t>
      </w:r>
      <w:r w:rsidR="00476151" w:rsidRPr="000D3369">
        <w:rPr>
          <w:rFonts w:ascii="Times New Roman" w:hAnsi="Times New Roman" w:cs="Times New Roman"/>
          <w:sz w:val="26"/>
          <w:szCs w:val="26"/>
        </w:rPr>
        <w:t xml:space="preserve"> про відвід експерта</w:t>
      </w:r>
      <w:r w:rsidR="00C966D7">
        <w:rPr>
          <w:rFonts w:ascii="Times New Roman" w:hAnsi="Times New Roman" w:cs="Times New Roman"/>
          <w:sz w:val="26"/>
          <w:szCs w:val="26"/>
        </w:rPr>
        <w:t xml:space="preserve"> </w:t>
      </w:r>
      <w:r w:rsidR="00476151" w:rsidRPr="000D3369">
        <w:rPr>
          <w:rFonts w:ascii="Times New Roman" w:hAnsi="Times New Roman" w:cs="Times New Roman"/>
          <w:sz w:val="26"/>
          <w:szCs w:val="26"/>
        </w:rPr>
        <w:t>(</w:t>
      </w:r>
      <w:r w:rsidR="00F07DE5" w:rsidRPr="000D3369">
        <w:rPr>
          <w:rFonts w:ascii="Times New Roman" w:hAnsi="Times New Roman" w:cs="Times New Roman"/>
          <w:sz w:val="26"/>
          <w:szCs w:val="26"/>
        </w:rPr>
        <w:t>1 %)</w:t>
      </w:r>
      <w:r w:rsidR="005672BE" w:rsidRPr="00AA4C14">
        <w:rPr>
          <w:rFonts w:ascii="Times New Roman" w:hAnsi="Times New Roman" w:cs="Times New Roman"/>
          <w:sz w:val="26"/>
          <w:szCs w:val="26"/>
        </w:rPr>
        <w:t>.</w:t>
      </w:r>
    </w:p>
    <w:p w14:paraId="237326CE" w14:textId="400C2737" w:rsidR="002B3CA8" w:rsidRPr="002B3CA8" w:rsidRDefault="00614A8A" w:rsidP="006D4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>У</w:t>
      </w:r>
      <w:r w:rsidR="006A7766">
        <w:rPr>
          <w:rFonts w:ascii="Times New Roman" w:hAnsi="Times New Roman" w:cs="Times New Roman"/>
          <w:sz w:val="26"/>
          <w:szCs w:val="26"/>
        </w:rPr>
        <w:t xml:space="preserve"> </w:t>
      </w:r>
      <w:r w:rsidR="005672BE" w:rsidRPr="000D3369">
        <w:rPr>
          <w:rFonts w:ascii="Times New Roman" w:hAnsi="Times New Roman" w:cs="Times New Roman"/>
          <w:sz w:val="26"/>
          <w:szCs w:val="26"/>
        </w:rPr>
        <w:t>досліджуваному періоді</w:t>
      </w:r>
      <w:r w:rsidR="006A7766">
        <w:rPr>
          <w:rFonts w:ascii="Times New Roman" w:hAnsi="Times New Roman" w:cs="Times New Roman"/>
          <w:sz w:val="26"/>
          <w:szCs w:val="26"/>
        </w:rPr>
        <w:t xml:space="preserve"> </w:t>
      </w:r>
      <w:r w:rsidRPr="000D3369">
        <w:rPr>
          <w:rFonts w:ascii="Times New Roman" w:hAnsi="Times New Roman" w:cs="Times New Roman"/>
          <w:sz w:val="26"/>
          <w:szCs w:val="26"/>
        </w:rPr>
        <w:t xml:space="preserve">закінчено розгляд </w:t>
      </w:r>
      <w:r w:rsidR="00CE756D">
        <w:rPr>
          <w:rFonts w:ascii="Times New Roman" w:hAnsi="Times New Roman" w:cs="Times New Roman"/>
          <w:sz w:val="26"/>
          <w:szCs w:val="26"/>
        </w:rPr>
        <w:t>197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заяв</w:t>
      </w:r>
      <w:r w:rsidRPr="000D3369">
        <w:rPr>
          <w:rFonts w:ascii="Times New Roman" w:hAnsi="Times New Roman" w:cs="Times New Roman"/>
          <w:sz w:val="26"/>
          <w:szCs w:val="26"/>
        </w:rPr>
        <w:t xml:space="preserve"> про відвід</w:t>
      </w:r>
      <w:r w:rsidR="004162CA" w:rsidRPr="000D3369">
        <w:rPr>
          <w:rFonts w:ascii="Times New Roman" w:hAnsi="Times New Roman" w:cs="Times New Roman"/>
          <w:sz w:val="26"/>
          <w:szCs w:val="26"/>
        </w:rPr>
        <w:t>,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або </w:t>
      </w:r>
      <w:r w:rsidR="00D974E3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AE1B0F">
        <w:rPr>
          <w:rFonts w:ascii="Times New Roman" w:hAnsi="Times New Roman" w:cs="Times New Roman"/>
          <w:sz w:val="26"/>
          <w:szCs w:val="26"/>
        </w:rPr>
        <w:t>7</w:t>
      </w:r>
      <w:r w:rsidR="001A5646">
        <w:rPr>
          <w:rFonts w:ascii="Times New Roman" w:hAnsi="Times New Roman" w:cs="Times New Roman"/>
          <w:sz w:val="26"/>
          <w:szCs w:val="26"/>
        </w:rPr>
        <w:t> 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% </w:t>
      </w:r>
      <w:r w:rsidRPr="000D3369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A94E40" w:rsidRPr="000D3369">
        <w:rPr>
          <w:rFonts w:ascii="Times New Roman" w:hAnsi="Times New Roman" w:cs="Times New Roman"/>
          <w:sz w:val="26"/>
          <w:szCs w:val="26"/>
        </w:rPr>
        <w:t>звернень, що перебува</w:t>
      </w:r>
      <w:r w:rsidR="004162CA" w:rsidRPr="000D3369">
        <w:rPr>
          <w:rFonts w:ascii="Times New Roman" w:hAnsi="Times New Roman" w:cs="Times New Roman"/>
          <w:sz w:val="26"/>
          <w:szCs w:val="26"/>
        </w:rPr>
        <w:t>л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и на розгляді </w:t>
      </w:r>
      <w:r w:rsidR="00CD1E0F" w:rsidRPr="000D3369">
        <w:rPr>
          <w:rFonts w:ascii="Times New Roman" w:hAnsi="Times New Roman" w:cs="Times New Roman"/>
          <w:sz w:val="26"/>
          <w:szCs w:val="26"/>
        </w:rPr>
        <w:t>в суді</w:t>
      </w:r>
      <w:r w:rsidR="002B7347" w:rsidRPr="000D3369">
        <w:rPr>
          <w:rFonts w:ascii="Times New Roman" w:hAnsi="Times New Roman" w:cs="Times New Roman"/>
          <w:sz w:val="26"/>
          <w:szCs w:val="26"/>
        </w:rPr>
        <w:t xml:space="preserve">. 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Задоволенням вимог заяв </w:t>
      </w:r>
      <w:r w:rsidR="009F0CFD" w:rsidRPr="000D3369">
        <w:rPr>
          <w:rFonts w:ascii="Times New Roman" w:hAnsi="Times New Roman" w:cs="Times New Roman"/>
          <w:sz w:val="26"/>
          <w:szCs w:val="26"/>
        </w:rPr>
        <w:t xml:space="preserve">про відвід </w:t>
      </w:r>
      <w:r w:rsidR="00EA7A84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EA7A84">
        <w:rPr>
          <w:rFonts w:ascii="Times New Roman" w:hAnsi="Times New Roman" w:cs="Times New Roman"/>
          <w:sz w:val="26"/>
          <w:szCs w:val="26"/>
        </w:rPr>
        <w:t>самовідвід</w:t>
      </w:r>
      <w:r w:rsidR="00EA7A84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EA7A84" w:rsidRPr="000D3369">
        <w:rPr>
          <w:rFonts w:ascii="Times New Roman" w:hAnsi="Times New Roman" w:cs="Times New Roman"/>
          <w:sz w:val="26"/>
          <w:szCs w:val="26"/>
        </w:rPr>
        <w:t xml:space="preserve">слідчого судді 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закінчився розгляд </w:t>
      </w:r>
      <w:r w:rsidR="00AE1B0F">
        <w:rPr>
          <w:rFonts w:ascii="Times New Roman" w:hAnsi="Times New Roman" w:cs="Times New Roman"/>
          <w:sz w:val="26"/>
          <w:szCs w:val="26"/>
        </w:rPr>
        <w:t>21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заяв</w:t>
      </w:r>
      <w:r w:rsidR="00AE1B0F">
        <w:rPr>
          <w:rFonts w:ascii="Times New Roman" w:hAnsi="Times New Roman" w:cs="Times New Roman"/>
          <w:sz w:val="26"/>
          <w:szCs w:val="26"/>
        </w:rPr>
        <w:t xml:space="preserve">и: </w:t>
      </w:r>
      <w:r w:rsidR="007D0FDC">
        <w:rPr>
          <w:rFonts w:ascii="Times New Roman" w:hAnsi="Times New Roman" w:cs="Times New Roman"/>
          <w:sz w:val="26"/>
          <w:szCs w:val="26"/>
        </w:rPr>
        <w:t>17 заяв про самовідвід</w:t>
      </w:r>
      <w:r w:rsidR="00DD22CE">
        <w:rPr>
          <w:rFonts w:ascii="Times New Roman" w:hAnsi="Times New Roman" w:cs="Times New Roman"/>
          <w:sz w:val="26"/>
          <w:szCs w:val="26"/>
        </w:rPr>
        <w:t xml:space="preserve"> та </w:t>
      </w:r>
      <w:r w:rsidR="007D0FDC">
        <w:rPr>
          <w:rFonts w:ascii="Times New Roman" w:hAnsi="Times New Roman" w:cs="Times New Roman"/>
          <w:sz w:val="26"/>
          <w:szCs w:val="26"/>
        </w:rPr>
        <w:t xml:space="preserve">по 2 заяви про відвід суддів </w:t>
      </w:r>
      <w:r w:rsidR="00DD22CE">
        <w:rPr>
          <w:rFonts w:ascii="Times New Roman" w:hAnsi="Times New Roman" w:cs="Times New Roman"/>
          <w:sz w:val="26"/>
          <w:szCs w:val="26"/>
        </w:rPr>
        <w:t>і</w:t>
      </w:r>
      <w:r w:rsidR="007D0FDC">
        <w:rPr>
          <w:rFonts w:ascii="Times New Roman" w:hAnsi="Times New Roman" w:cs="Times New Roman"/>
          <w:sz w:val="26"/>
          <w:szCs w:val="26"/>
        </w:rPr>
        <w:t xml:space="preserve"> детективів</w:t>
      </w:r>
      <w:r w:rsidR="00D839A4" w:rsidRPr="000D3369">
        <w:rPr>
          <w:rFonts w:ascii="Times New Roman" w:hAnsi="Times New Roman" w:cs="Times New Roman"/>
          <w:sz w:val="26"/>
          <w:szCs w:val="26"/>
        </w:rPr>
        <w:t>.</w:t>
      </w:r>
    </w:p>
    <w:p w14:paraId="0966478F" w14:textId="23E76B4B" w:rsidR="00A94E40" w:rsidRPr="0055242F" w:rsidRDefault="00831BEF" w:rsidP="006D4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>У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задоволенні вимог </w:t>
      </w:r>
      <w:r w:rsidR="00064FDC">
        <w:rPr>
          <w:rFonts w:ascii="Times New Roman" w:hAnsi="Times New Roman" w:cs="Times New Roman"/>
          <w:sz w:val="26"/>
          <w:szCs w:val="26"/>
        </w:rPr>
        <w:t>166</w:t>
      </w:r>
      <w:r w:rsidR="00A94E40" w:rsidRPr="000D3369">
        <w:rPr>
          <w:rFonts w:ascii="Times New Roman" w:hAnsi="Times New Roman" w:cs="Times New Roman"/>
          <w:sz w:val="26"/>
          <w:szCs w:val="26"/>
        </w:rPr>
        <w:t xml:space="preserve"> заяв відмовлено</w:t>
      </w:r>
      <w:r w:rsidR="005802EA">
        <w:rPr>
          <w:rFonts w:ascii="Times New Roman" w:hAnsi="Times New Roman" w:cs="Times New Roman"/>
          <w:sz w:val="26"/>
          <w:szCs w:val="26"/>
        </w:rPr>
        <w:t xml:space="preserve">. </w:t>
      </w:r>
      <w:r w:rsidR="006E1424">
        <w:rPr>
          <w:rFonts w:ascii="Times New Roman" w:hAnsi="Times New Roman" w:cs="Times New Roman"/>
          <w:sz w:val="26"/>
          <w:szCs w:val="26"/>
        </w:rPr>
        <w:t>Ч</w:t>
      </w:r>
      <w:r w:rsidR="005802EA">
        <w:rPr>
          <w:rFonts w:ascii="Times New Roman" w:hAnsi="Times New Roman" w:cs="Times New Roman"/>
          <w:sz w:val="26"/>
          <w:szCs w:val="26"/>
        </w:rPr>
        <w:t xml:space="preserve">астка </w:t>
      </w:r>
      <w:r w:rsidR="00220829">
        <w:rPr>
          <w:rFonts w:ascii="Times New Roman" w:hAnsi="Times New Roman" w:cs="Times New Roman"/>
          <w:sz w:val="26"/>
          <w:szCs w:val="26"/>
        </w:rPr>
        <w:t>заяв</w:t>
      </w:r>
      <w:r w:rsidR="000A35AD">
        <w:rPr>
          <w:rFonts w:ascii="Times New Roman" w:hAnsi="Times New Roman" w:cs="Times New Roman"/>
          <w:sz w:val="26"/>
          <w:szCs w:val="26"/>
        </w:rPr>
        <w:t xml:space="preserve"> учасників кримінального </w:t>
      </w:r>
      <w:r w:rsidR="006E1424">
        <w:rPr>
          <w:rFonts w:ascii="Times New Roman" w:hAnsi="Times New Roman" w:cs="Times New Roman"/>
          <w:sz w:val="26"/>
          <w:szCs w:val="26"/>
        </w:rPr>
        <w:t>провадження</w:t>
      </w:r>
      <w:r w:rsidR="00220829">
        <w:rPr>
          <w:rFonts w:ascii="Times New Roman" w:hAnsi="Times New Roman" w:cs="Times New Roman"/>
          <w:sz w:val="26"/>
          <w:szCs w:val="26"/>
        </w:rPr>
        <w:t>, залишених без задоволення (</w:t>
      </w:r>
      <w:r w:rsidR="00FE2851">
        <w:rPr>
          <w:rFonts w:ascii="Times New Roman" w:hAnsi="Times New Roman" w:cs="Times New Roman"/>
          <w:sz w:val="26"/>
          <w:szCs w:val="26"/>
        </w:rPr>
        <w:t>89</w:t>
      </w:r>
      <w:r w:rsidR="007968FD">
        <w:rPr>
          <w:rFonts w:ascii="Times New Roman" w:hAnsi="Times New Roman" w:cs="Times New Roman"/>
          <w:sz w:val="26"/>
          <w:szCs w:val="26"/>
        </w:rPr>
        <w:t> </w:t>
      </w:r>
      <w:r w:rsidR="00220829">
        <w:rPr>
          <w:rFonts w:ascii="Times New Roman" w:hAnsi="Times New Roman" w:cs="Times New Roman"/>
          <w:sz w:val="26"/>
          <w:szCs w:val="26"/>
        </w:rPr>
        <w:t xml:space="preserve">% розглянутих по суті), свідчить про невмотивованість </w:t>
      </w:r>
      <w:r w:rsidR="00472B48">
        <w:rPr>
          <w:rFonts w:ascii="Times New Roman" w:hAnsi="Times New Roman" w:cs="Times New Roman"/>
          <w:sz w:val="26"/>
          <w:szCs w:val="26"/>
        </w:rPr>
        <w:t xml:space="preserve">заявлених </w:t>
      </w:r>
      <w:r w:rsidR="002B3CA8">
        <w:rPr>
          <w:rFonts w:ascii="Times New Roman" w:hAnsi="Times New Roman" w:cs="Times New Roman"/>
          <w:sz w:val="26"/>
          <w:szCs w:val="26"/>
        </w:rPr>
        <w:t xml:space="preserve">учасниками кримінального провадження </w:t>
      </w:r>
      <w:r w:rsidR="00220829">
        <w:rPr>
          <w:rFonts w:ascii="Times New Roman" w:hAnsi="Times New Roman" w:cs="Times New Roman"/>
          <w:sz w:val="26"/>
          <w:szCs w:val="26"/>
        </w:rPr>
        <w:t>відво</w:t>
      </w:r>
      <w:r w:rsidR="00472B48">
        <w:rPr>
          <w:rFonts w:ascii="Times New Roman" w:hAnsi="Times New Roman" w:cs="Times New Roman"/>
          <w:sz w:val="26"/>
          <w:szCs w:val="26"/>
        </w:rPr>
        <w:t>д</w:t>
      </w:r>
      <w:r w:rsidR="00220829">
        <w:rPr>
          <w:rFonts w:ascii="Times New Roman" w:hAnsi="Times New Roman" w:cs="Times New Roman"/>
          <w:sz w:val="26"/>
          <w:szCs w:val="26"/>
        </w:rPr>
        <w:t xml:space="preserve">ів та </w:t>
      </w:r>
      <w:r w:rsidR="0055242F">
        <w:rPr>
          <w:rFonts w:ascii="Times New Roman" w:hAnsi="Times New Roman" w:cs="Times New Roman"/>
          <w:sz w:val="26"/>
          <w:szCs w:val="26"/>
        </w:rPr>
        <w:t xml:space="preserve">припустиму їх </w:t>
      </w:r>
      <w:r w:rsidR="003310BF" w:rsidRPr="0055242F">
        <w:rPr>
          <w:rFonts w:ascii="Times New Roman" w:hAnsi="Times New Roman" w:cs="Times New Roman"/>
          <w:sz w:val="26"/>
          <w:szCs w:val="26"/>
        </w:rPr>
        <w:t>спрямованість</w:t>
      </w:r>
      <w:r w:rsidR="000A35AD" w:rsidRPr="0055242F">
        <w:rPr>
          <w:rFonts w:ascii="Times New Roman" w:hAnsi="Times New Roman" w:cs="Times New Roman"/>
          <w:sz w:val="26"/>
          <w:szCs w:val="26"/>
        </w:rPr>
        <w:t xml:space="preserve"> на затягування </w:t>
      </w:r>
      <w:r w:rsidR="000A5A01" w:rsidRPr="0055242F">
        <w:rPr>
          <w:rFonts w:ascii="Times New Roman" w:hAnsi="Times New Roman" w:cs="Times New Roman"/>
          <w:sz w:val="26"/>
          <w:szCs w:val="26"/>
        </w:rPr>
        <w:t xml:space="preserve">процесу </w:t>
      </w:r>
      <w:r w:rsidR="000A35AD" w:rsidRPr="0055242F">
        <w:rPr>
          <w:rFonts w:ascii="Times New Roman" w:hAnsi="Times New Roman" w:cs="Times New Roman"/>
          <w:sz w:val="26"/>
          <w:szCs w:val="26"/>
        </w:rPr>
        <w:t>здійснення кримінальних проваджень.</w:t>
      </w:r>
      <w:r w:rsidR="00220829" w:rsidRPr="0055242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BC13CB" w14:textId="16D921C9" w:rsidR="00512897" w:rsidRDefault="00BF303E" w:rsidP="006D4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Аналогічно іншим видам звернень, у</w:t>
      </w:r>
      <w:r w:rsidR="00EF6FE1">
        <w:rPr>
          <w:rFonts w:ascii="Times New Roman" w:hAnsi="Times New Roman" w:cs="Times New Roman"/>
          <w:sz w:val="26"/>
          <w:szCs w:val="26"/>
        </w:rPr>
        <w:t xml:space="preserve"> 2021 </w:t>
      </w:r>
      <w:r w:rsidR="00064FDC">
        <w:rPr>
          <w:rFonts w:ascii="Times New Roman" w:hAnsi="Times New Roman" w:cs="Times New Roman"/>
          <w:sz w:val="26"/>
          <w:szCs w:val="26"/>
        </w:rPr>
        <w:t>році</w:t>
      </w:r>
      <w:r w:rsidR="00EF6FE1">
        <w:rPr>
          <w:rFonts w:ascii="Times New Roman" w:hAnsi="Times New Roman" w:cs="Times New Roman"/>
          <w:sz w:val="26"/>
          <w:szCs w:val="26"/>
        </w:rPr>
        <w:t xml:space="preserve"> спостерігається </w:t>
      </w:r>
      <w:r w:rsidR="00EF6FE1" w:rsidRPr="00EF6FE1">
        <w:rPr>
          <w:rFonts w:ascii="Times New Roman" w:hAnsi="Times New Roman" w:cs="Times New Roman"/>
          <w:sz w:val="26"/>
          <w:szCs w:val="26"/>
        </w:rPr>
        <w:t xml:space="preserve">зменшення </w:t>
      </w:r>
      <w:r>
        <w:rPr>
          <w:rFonts w:ascii="Times New Roman" w:hAnsi="Times New Roman" w:cs="Times New Roman"/>
          <w:sz w:val="26"/>
          <w:szCs w:val="26"/>
        </w:rPr>
        <w:t>показників надходження і розгляду</w:t>
      </w:r>
      <w:r w:rsidR="00EA55A9">
        <w:rPr>
          <w:rFonts w:ascii="Times New Roman" w:hAnsi="Times New Roman" w:cs="Times New Roman"/>
          <w:sz w:val="26"/>
          <w:szCs w:val="26"/>
        </w:rPr>
        <w:t xml:space="preserve"> </w:t>
      </w:r>
      <w:r w:rsidR="00EF6FE1" w:rsidRPr="00EF6FE1">
        <w:rPr>
          <w:rFonts w:ascii="Times New Roman" w:hAnsi="Times New Roman" w:cs="Times New Roman"/>
          <w:sz w:val="26"/>
          <w:szCs w:val="26"/>
        </w:rPr>
        <w:t>поданих заяв про відвід</w:t>
      </w:r>
      <w:r w:rsidR="005223A3">
        <w:rPr>
          <w:rFonts w:ascii="Times New Roman" w:hAnsi="Times New Roman" w:cs="Times New Roman"/>
          <w:sz w:val="26"/>
          <w:szCs w:val="26"/>
        </w:rPr>
        <w:t>.</w:t>
      </w:r>
      <w:r w:rsidR="00EA55A9">
        <w:rPr>
          <w:rFonts w:ascii="Times New Roman" w:hAnsi="Times New Roman" w:cs="Times New Roman"/>
          <w:sz w:val="26"/>
          <w:szCs w:val="26"/>
        </w:rPr>
        <w:t xml:space="preserve"> </w:t>
      </w:r>
      <w:r w:rsidR="00512897">
        <w:rPr>
          <w:rFonts w:ascii="Times New Roman" w:hAnsi="Times New Roman" w:cs="Times New Roman"/>
          <w:sz w:val="26"/>
          <w:szCs w:val="26"/>
        </w:rPr>
        <w:t xml:space="preserve">Так, </w:t>
      </w:r>
      <w:r w:rsidR="00A01103">
        <w:rPr>
          <w:rFonts w:ascii="Times New Roman" w:hAnsi="Times New Roman" w:cs="Times New Roman"/>
          <w:sz w:val="26"/>
          <w:szCs w:val="26"/>
        </w:rPr>
        <w:t>частка заяв</w:t>
      </w:r>
      <w:r w:rsidR="00512897">
        <w:rPr>
          <w:rFonts w:ascii="Times New Roman" w:hAnsi="Times New Roman" w:cs="Times New Roman"/>
          <w:sz w:val="26"/>
          <w:szCs w:val="26"/>
        </w:rPr>
        <w:t xml:space="preserve"> про відвід у загальній кількості клопотань, заяв, скарг, що перебували на розгляді слідчих суддів ВАКС</w:t>
      </w:r>
      <w:r w:rsidR="0045336A">
        <w:rPr>
          <w:rFonts w:ascii="Times New Roman" w:hAnsi="Times New Roman" w:cs="Times New Roman"/>
          <w:sz w:val="26"/>
          <w:szCs w:val="26"/>
        </w:rPr>
        <w:t>,</w:t>
      </w:r>
      <w:r w:rsidR="00512897">
        <w:rPr>
          <w:rFonts w:ascii="Times New Roman" w:hAnsi="Times New Roman" w:cs="Times New Roman"/>
          <w:sz w:val="26"/>
          <w:szCs w:val="26"/>
        </w:rPr>
        <w:t xml:space="preserve"> </w:t>
      </w:r>
      <w:r w:rsidR="00A01103">
        <w:rPr>
          <w:rFonts w:ascii="Times New Roman" w:hAnsi="Times New Roman" w:cs="Times New Roman"/>
          <w:sz w:val="26"/>
          <w:szCs w:val="26"/>
        </w:rPr>
        <w:t xml:space="preserve">зменшилась із 3% </w:t>
      </w:r>
      <w:r w:rsidR="007968FD">
        <w:rPr>
          <w:rFonts w:ascii="Times New Roman" w:hAnsi="Times New Roman" w:cs="Times New Roman"/>
          <w:sz w:val="26"/>
          <w:szCs w:val="26"/>
        </w:rPr>
        <w:t xml:space="preserve">у 2020 році (292) </w:t>
      </w:r>
      <w:r w:rsidR="00A01103">
        <w:rPr>
          <w:rFonts w:ascii="Times New Roman" w:hAnsi="Times New Roman" w:cs="Times New Roman"/>
          <w:sz w:val="26"/>
          <w:szCs w:val="26"/>
        </w:rPr>
        <w:t>до 2%</w:t>
      </w:r>
      <w:r w:rsidR="004645AC">
        <w:rPr>
          <w:rFonts w:ascii="Times New Roman" w:hAnsi="Times New Roman" w:cs="Times New Roman"/>
          <w:sz w:val="26"/>
          <w:szCs w:val="26"/>
        </w:rPr>
        <w:t xml:space="preserve"> у 2021 ро</w:t>
      </w:r>
      <w:r w:rsidR="00064FDC">
        <w:rPr>
          <w:rFonts w:ascii="Times New Roman" w:hAnsi="Times New Roman" w:cs="Times New Roman"/>
          <w:sz w:val="26"/>
          <w:szCs w:val="26"/>
        </w:rPr>
        <w:t>ці</w:t>
      </w:r>
      <w:r w:rsidR="004645AC">
        <w:rPr>
          <w:rFonts w:ascii="Times New Roman" w:hAnsi="Times New Roman" w:cs="Times New Roman"/>
          <w:sz w:val="26"/>
          <w:szCs w:val="26"/>
        </w:rPr>
        <w:t xml:space="preserve"> (</w:t>
      </w:r>
      <w:r w:rsidR="00064FDC">
        <w:rPr>
          <w:rFonts w:ascii="Times New Roman" w:hAnsi="Times New Roman" w:cs="Times New Roman"/>
          <w:sz w:val="26"/>
          <w:szCs w:val="26"/>
        </w:rPr>
        <w:t>203</w:t>
      </w:r>
      <w:r w:rsidR="004645AC">
        <w:rPr>
          <w:rFonts w:ascii="Times New Roman" w:hAnsi="Times New Roman" w:cs="Times New Roman"/>
          <w:sz w:val="26"/>
          <w:szCs w:val="26"/>
        </w:rPr>
        <w:t>).</w:t>
      </w:r>
      <w:r w:rsidR="00A0110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8CFEF5" w14:textId="77777777" w:rsidR="00713C17" w:rsidRDefault="00713C17" w:rsidP="006D4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792361" w14:textId="545380EA" w:rsidR="000D059D" w:rsidRDefault="00EA55A9" w:rsidP="006D4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Детальн</w:t>
      </w:r>
      <w:r w:rsidR="00770A18">
        <w:rPr>
          <w:rFonts w:ascii="Times New Roman" w:hAnsi="Times New Roman" w:cs="Times New Roman"/>
          <w:sz w:val="26"/>
          <w:szCs w:val="26"/>
        </w:rPr>
        <w:t>іше</w:t>
      </w:r>
      <w:r>
        <w:rPr>
          <w:rFonts w:ascii="Times New Roman" w:hAnsi="Times New Roman" w:cs="Times New Roman"/>
          <w:sz w:val="26"/>
          <w:szCs w:val="26"/>
        </w:rPr>
        <w:t xml:space="preserve"> інформаці</w:t>
      </w:r>
      <w:r w:rsidR="005223A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45AC">
        <w:rPr>
          <w:rFonts w:ascii="Times New Roman" w:hAnsi="Times New Roman" w:cs="Times New Roman"/>
          <w:sz w:val="26"/>
          <w:szCs w:val="26"/>
        </w:rPr>
        <w:t xml:space="preserve">щодо надходження та розгляду заяв про відвід </w:t>
      </w:r>
      <w:r>
        <w:rPr>
          <w:rFonts w:ascii="Times New Roman" w:hAnsi="Times New Roman" w:cs="Times New Roman"/>
          <w:sz w:val="26"/>
          <w:szCs w:val="26"/>
        </w:rPr>
        <w:t xml:space="preserve">відображено </w:t>
      </w:r>
      <w:r w:rsidR="000D059D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таблиці </w:t>
      </w:r>
      <w:r w:rsidR="00064FDC">
        <w:rPr>
          <w:rFonts w:ascii="Times New Roman" w:hAnsi="Times New Roman" w:cs="Times New Roman"/>
          <w:sz w:val="26"/>
          <w:szCs w:val="26"/>
        </w:rPr>
        <w:t>1</w:t>
      </w:r>
      <w:r w:rsidR="000D059D">
        <w:rPr>
          <w:rFonts w:ascii="Times New Roman" w:hAnsi="Times New Roman" w:cs="Times New Roman"/>
          <w:sz w:val="26"/>
          <w:szCs w:val="26"/>
        </w:rPr>
        <w:t>.</w:t>
      </w:r>
    </w:p>
    <w:p w14:paraId="22857377" w14:textId="77777777" w:rsidR="00F64665" w:rsidRPr="004645AC" w:rsidRDefault="00F64665" w:rsidP="004645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9EF9FE" w14:textId="2F101CEB" w:rsidR="00532722" w:rsidRDefault="00532722" w:rsidP="0053272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53272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Таблиця </w:t>
      </w:r>
      <w:r w:rsidR="00064FDC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14:paraId="58599ADD" w14:textId="74AB69A1" w:rsidR="00532722" w:rsidRDefault="00532722" w:rsidP="00532722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8"/>
        <w:gridCol w:w="1454"/>
        <w:gridCol w:w="1097"/>
        <w:gridCol w:w="1454"/>
        <w:gridCol w:w="1097"/>
        <w:gridCol w:w="1455"/>
        <w:gridCol w:w="1097"/>
        <w:gridCol w:w="1097"/>
      </w:tblGrid>
      <w:tr w:rsidR="004C4A44" w14:paraId="698D6030" w14:textId="77777777" w:rsidTr="0015345C"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3D11E" w14:textId="269CA433" w:rsidR="004C4A44" w:rsidRPr="008679D2" w:rsidRDefault="004C4A44" w:rsidP="00B644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Перебувало на розгляді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066B9D96" w14:textId="3300B9DE" w:rsidR="004C4A44" w:rsidRPr="008679D2" w:rsidRDefault="004C4A44" w:rsidP="00B644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Надійшло у звітному періоді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03DCB700" w14:textId="6CAC7F64" w:rsidR="004C4A44" w:rsidRPr="008679D2" w:rsidRDefault="004C4A44" w:rsidP="00B644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Завершено розгляд</w:t>
            </w:r>
          </w:p>
        </w:tc>
        <w:tc>
          <w:tcPr>
            <w:tcW w:w="2194" w:type="dxa"/>
            <w:gridSpan w:val="2"/>
            <w:tcBorders>
              <w:top w:val="nil"/>
              <w:right w:val="nil"/>
            </w:tcBorders>
            <w:vAlign w:val="center"/>
          </w:tcPr>
          <w:p w14:paraId="541CA25B" w14:textId="23CE51F0" w:rsidR="004C4A44" w:rsidRPr="008679D2" w:rsidRDefault="00B6440F" w:rsidP="00B644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Залишок</w:t>
            </w:r>
          </w:p>
        </w:tc>
      </w:tr>
      <w:tr w:rsidR="00186B8F" w14:paraId="6012C80F" w14:textId="77777777" w:rsidTr="00186B8F"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AADFE7" w14:textId="2ECD8B3E" w:rsidR="00186B8F" w:rsidRPr="008679D2" w:rsidRDefault="00186B8F" w:rsidP="00186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9D2">
              <w:rPr>
                <w:rFonts w:ascii="Times New Roman" w:hAnsi="Times New Roman" w:cs="Times New Roman"/>
                <w:sz w:val="21"/>
                <w:szCs w:val="21"/>
              </w:rPr>
              <w:t xml:space="preserve">2020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рік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6D818930" w14:textId="74EED4E7" w:rsidR="00186B8F" w:rsidRPr="008679D2" w:rsidRDefault="00186B8F" w:rsidP="00186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9D2">
              <w:rPr>
                <w:rFonts w:ascii="Times New Roman" w:hAnsi="Times New Roman" w:cs="Times New Roman"/>
                <w:sz w:val="21"/>
                <w:szCs w:val="21"/>
              </w:rPr>
              <w:t xml:space="preserve">2021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рік</w:t>
            </w:r>
          </w:p>
        </w:tc>
        <w:tc>
          <w:tcPr>
            <w:tcW w:w="1097" w:type="dxa"/>
          </w:tcPr>
          <w:p w14:paraId="76CC2321" w14:textId="6BBB1910" w:rsidR="00186B8F" w:rsidRPr="008679D2" w:rsidRDefault="00186B8F" w:rsidP="00186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9D2">
              <w:rPr>
                <w:rFonts w:ascii="Times New Roman" w:hAnsi="Times New Roman" w:cs="Times New Roman"/>
                <w:sz w:val="21"/>
                <w:szCs w:val="21"/>
              </w:rPr>
              <w:t xml:space="preserve">2020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рік</w:t>
            </w:r>
          </w:p>
        </w:tc>
        <w:tc>
          <w:tcPr>
            <w:tcW w:w="1454" w:type="dxa"/>
          </w:tcPr>
          <w:p w14:paraId="4FD23C7B" w14:textId="130EC947" w:rsidR="00186B8F" w:rsidRPr="008679D2" w:rsidRDefault="00186B8F" w:rsidP="00186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9D2">
              <w:rPr>
                <w:rFonts w:ascii="Times New Roman" w:hAnsi="Times New Roman" w:cs="Times New Roman"/>
                <w:sz w:val="21"/>
                <w:szCs w:val="21"/>
              </w:rPr>
              <w:t xml:space="preserve">2021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рік</w:t>
            </w:r>
          </w:p>
        </w:tc>
        <w:tc>
          <w:tcPr>
            <w:tcW w:w="1097" w:type="dxa"/>
          </w:tcPr>
          <w:p w14:paraId="4637C188" w14:textId="083C60E2" w:rsidR="00186B8F" w:rsidRPr="008679D2" w:rsidRDefault="00186B8F" w:rsidP="00186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9D2">
              <w:rPr>
                <w:rFonts w:ascii="Times New Roman" w:hAnsi="Times New Roman" w:cs="Times New Roman"/>
                <w:sz w:val="21"/>
                <w:szCs w:val="21"/>
              </w:rPr>
              <w:t xml:space="preserve">2020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рік</w:t>
            </w:r>
          </w:p>
        </w:tc>
        <w:tc>
          <w:tcPr>
            <w:tcW w:w="1455" w:type="dxa"/>
          </w:tcPr>
          <w:p w14:paraId="525C774F" w14:textId="0EAFEE61" w:rsidR="00186B8F" w:rsidRPr="008679D2" w:rsidRDefault="00186B8F" w:rsidP="00186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9D2">
              <w:rPr>
                <w:rFonts w:ascii="Times New Roman" w:hAnsi="Times New Roman" w:cs="Times New Roman"/>
                <w:sz w:val="21"/>
                <w:szCs w:val="21"/>
              </w:rPr>
              <w:t xml:space="preserve">2021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рік</w:t>
            </w: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14:paraId="4059FC19" w14:textId="0ABC08B4" w:rsidR="00186B8F" w:rsidRPr="008679D2" w:rsidRDefault="00186B8F" w:rsidP="00186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9D2">
              <w:rPr>
                <w:rFonts w:ascii="Times New Roman" w:hAnsi="Times New Roman" w:cs="Times New Roman"/>
                <w:sz w:val="21"/>
                <w:szCs w:val="21"/>
              </w:rPr>
              <w:t xml:space="preserve">2020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рік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292239" w14:textId="14A9AED0" w:rsidR="00186B8F" w:rsidRPr="008679D2" w:rsidRDefault="00186B8F" w:rsidP="00186B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679D2">
              <w:rPr>
                <w:rFonts w:ascii="Times New Roman" w:hAnsi="Times New Roman" w:cs="Times New Roman"/>
                <w:sz w:val="21"/>
                <w:szCs w:val="21"/>
              </w:rPr>
              <w:t xml:space="preserve">2021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рік</w:t>
            </w:r>
          </w:p>
        </w:tc>
      </w:tr>
      <w:tr w:rsidR="004C4A44" w14:paraId="6012B708" w14:textId="77777777" w:rsidTr="00186B8F">
        <w:tc>
          <w:tcPr>
            <w:tcW w:w="1098" w:type="dxa"/>
            <w:tcBorders>
              <w:top w:val="nil"/>
              <w:left w:val="nil"/>
              <w:bottom w:val="single" w:sz="4" w:space="0" w:color="auto"/>
            </w:tcBorders>
          </w:tcPr>
          <w:p w14:paraId="6D74BEE5" w14:textId="4E58A443" w:rsidR="004C4A44" w:rsidRPr="008679D2" w:rsidRDefault="00186B8F" w:rsidP="001534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14:paraId="44FC7EEE" w14:textId="5602AA70" w:rsidR="004C4A44" w:rsidRPr="008679D2" w:rsidRDefault="00186B8F" w:rsidP="001534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14:paraId="3483C476" w14:textId="59D31A0D" w:rsidR="004C4A44" w:rsidRPr="008679D2" w:rsidRDefault="00186B8F" w:rsidP="001534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454" w:type="dxa"/>
            <w:tcBorders>
              <w:top w:val="nil"/>
              <w:bottom w:val="single" w:sz="4" w:space="0" w:color="auto"/>
            </w:tcBorders>
          </w:tcPr>
          <w:p w14:paraId="41F27A30" w14:textId="6AE9C58E" w:rsidR="004C4A44" w:rsidRPr="008679D2" w:rsidRDefault="00186B8F" w:rsidP="001534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14:paraId="2FFA5161" w14:textId="78F9E1C2" w:rsidR="004C4A44" w:rsidRPr="008679D2" w:rsidRDefault="00186B8F" w:rsidP="001534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  <w:tc>
          <w:tcPr>
            <w:tcW w:w="1455" w:type="dxa"/>
            <w:tcBorders>
              <w:top w:val="nil"/>
              <w:bottom w:val="single" w:sz="4" w:space="0" w:color="auto"/>
            </w:tcBorders>
          </w:tcPr>
          <w:p w14:paraId="32CC3B86" w14:textId="39C0530D" w:rsidR="004C4A44" w:rsidRPr="008679D2" w:rsidRDefault="00186B8F" w:rsidP="001534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14:paraId="60143F8C" w14:textId="61412D72" w:rsidR="004C4A44" w:rsidRPr="008679D2" w:rsidRDefault="00186B8F" w:rsidP="001534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D6BCB9" w14:textId="12E3D25E" w:rsidR="004C4A44" w:rsidRPr="008679D2" w:rsidRDefault="0015345C" w:rsidP="001534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612B5" w14:paraId="02A57811" w14:textId="77777777" w:rsidTr="0015345C">
        <w:tc>
          <w:tcPr>
            <w:tcW w:w="2552" w:type="dxa"/>
            <w:gridSpan w:val="2"/>
            <w:tcBorders>
              <w:left w:val="nil"/>
              <w:bottom w:val="nil"/>
            </w:tcBorders>
          </w:tcPr>
          <w:p w14:paraId="2C05EF39" w14:textId="2EFCCEDE" w:rsidR="002612B5" w:rsidRPr="008679D2" w:rsidRDefault="00186B8F" w:rsidP="002612B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-89 </w:t>
            </w:r>
            <w:r w:rsidR="002612B5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 -3</w:t>
            </w:r>
            <w:r w:rsidR="00101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2612B5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5D6E3A7C" w14:textId="0EFDB963" w:rsidR="002612B5" w:rsidRPr="008679D2" w:rsidRDefault="00186B8F" w:rsidP="00186B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-95 </w:t>
            </w:r>
            <w:r w:rsidR="002612B5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 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  <w:r w:rsidR="002612B5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24174172" w14:textId="4633B2FA" w:rsidR="002612B5" w:rsidRPr="008679D2" w:rsidRDefault="00186B8F" w:rsidP="00186B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-87 </w:t>
            </w:r>
            <w:r w:rsidR="002612B5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 на -</w:t>
            </w:r>
            <w:r w:rsidR="00295B49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612B5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2194" w:type="dxa"/>
            <w:gridSpan w:val="2"/>
            <w:tcBorders>
              <w:bottom w:val="nil"/>
              <w:right w:val="nil"/>
            </w:tcBorders>
          </w:tcPr>
          <w:p w14:paraId="658A3879" w14:textId="526336E7" w:rsidR="002612B5" w:rsidRPr="008679D2" w:rsidRDefault="00186B8F" w:rsidP="00186B8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2612B5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95B49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2612B5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або 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-25</w:t>
            </w:r>
            <w:r w:rsidR="00295B49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612B5" w:rsidRPr="008679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</w:tr>
    </w:tbl>
    <w:p w14:paraId="365407DF" w14:textId="77777777" w:rsidR="001541D0" w:rsidRDefault="001541D0" w:rsidP="00831B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D3DE6A" w14:textId="3E4A211D" w:rsidR="00A94E40" w:rsidRDefault="00A94E40" w:rsidP="006D45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369">
        <w:rPr>
          <w:rFonts w:ascii="Times New Roman" w:hAnsi="Times New Roman" w:cs="Times New Roman"/>
          <w:sz w:val="26"/>
          <w:szCs w:val="26"/>
        </w:rPr>
        <w:t xml:space="preserve">Нерозглянутими станом на </w:t>
      </w:r>
      <w:r w:rsidR="00185823">
        <w:rPr>
          <w:rFonts w:ascii="Times New Roman" w:hAnsi="Times New Roman" w:cs="Times New Roman"/>
          <w:sz w:val="26"/>
          <w:szCs w:val="26"/>
        </w:rPr>
        <w:t>01</w:t>
      </w:r>
      <w:r w:rsidR="00D44C16">
        <w:rPr>
          <w:rFonts w:ascii="Times New Roman" w:hAnsi="Times New Roman" w:cs="Times New Roman"/>
          <w:sz w:val="26"/>
          <w:szCs w:val="26"/>
        </w:rPr>
        <w:t>.</w:t>
      </w:r>
      <w:r w:rsidR="00201A27">
        <w:rPr>
          <w:rFonts w:ascii="Times New Roman" w:hAnsi="Times New Roman" w:cs="Times New Roman"/>
          <w:sz w:val="26"/>
          <w:szCs w:val="26"/>
        </w:rPr>
        <w:t>01.2022</w:t>
      </w:r>
      <w:r w:rsidR="00692A9E">
        <w:rPr>
          <w:rFonts w:ascii="Times New Roman" w:hAnsi="Times New Roman" w:cs="Times New Roman"/>
          <w:sz w:val="26"/>
          <w:szCs w:val="26"/>
        </w:rPr>
        <w:t xml:space="preserve"> залиш</w:t>
      </w:r>
      <w:r w:rsidR="009833A4">
        <w:rPr>
          <w:rFonts w:ascii="Times New Roman" w:hAnsi="Times New Roman" w:cs="Times New Roman"/>
          <w:sz w:val="26"/>
          <w:szCs w:val="26"/>
        </w:rPr>
        <w:t>а</w:t>
      </w:r>
      <w:r w:rsidR="00692A9E">
        <w:rPr>
          <w:rFonts w:ascii="Times New Roman" w:hAnsi="Times New Roman" w:cs="Times New Roman"/>
          <w:sz w:val="26"/>
          <w:szCs w:val="26"/>
        </w:rPr>
        <w:t>лися</w:t>
      </w:r>
      <w:r w:rsidRPr="000D3369">
        <w:rPr>
          <w:rFonts w:ascii="Times New Roman" w:hAnsi="Times New Roman" w:cs="Times New Roman"/>
          <w:sz w:val="26"/>
          <w:szCs w:val="26"/>
        </w:rPr>
        <w:t xml:space="preserve"> </w:t>
      </w:r>
      <w:r w:rsidR="00FE2851">
        <w:rPr>
          <w:rFonts w:ascii="Times New Roman" w:hAnsi="Times New Roman" w:cs="Times New Roman"/>
          <w:sz w:val="26"/>
          <w:szCs w:val="26"/>
        </w:rPr>
        <w:t>6</w:t>
      </w:r>
      <w:r w:rsidRPr="000D3369">
        <w:rPr>
          <w:rFonts w:ascii="Times New Roman" w:hAnsi="Times New Roman" w:cs="Times New Roman"/>
          <w:sz w:val="26"/>
          <w:szCs w:val="26"/>
        </w:rPr>
        <w:t xml:space="preserve"> заяв про відвід. </w:t>
      </w:r>
    </w:p>
    <w:p w14:paraId="190362F7" w14:textId="77777777" w:rsidR="00F64665" w:rsidRPr="005B5396" w:rsidRDefault="00F64665" w:rsidP="006D4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69E475" w14:textId="1BC06CA9" w:rsidR="00297110" w:rsidRPr="00297110" w:rsidRDefault="009C79CC" w:rsidP="004F63B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10E">
        <w:rPr>
          <w:rFonts w:ascii="Times New Roman" w:hAnsi="Times New Roman" w:cs="Times New Roman"/>
          <w:b/>
          <w:bCs/>
          <w:sz w:val="26"/>
          <w:szCs w:val="26"/>
        </w:rPr>
        <w:t xml:space="preserve">Розгляд </w:t>
      </w:r>
      <w:r w:rsidR="00AD4D3A" w:rsidRPr="00D9610E">
        <w:rPr>
          <w:rFonts w:ascii="Times New Roman" w:hAnsi="Times New Roman" w:cs="Times New Roman"/>
          <w:b/>
          <w:bCs/>
          <w:sz w:val="26"/>
          <w:szCs w:val="26"/>
        </w:rPr>
        <w:t>заяв про перегляд судових рішень</w:t>
      </w:r>
      <w:r w:rsidR="00990FC8" w:rsidRPr="00D961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4D3A" w:rsidRPr="00297110">
        <w:rPr>
          <w:rFonts w:ascii="Times New Roman" w:hAnsi="Times New Roman" w:cs="Times New Roman"/>
          <w:b/>
          <w:bCs/>
          <w:sz w:val="26"/>
          <w:szCs w:val="26"/>
        </w:rPr>
        <w:t xml:space="preserve">за нововиявленими </w:t>
      </w:r>
      <w:r w:rsidR="00DB1D28">
        <w:rPr>
          <w:rFonts w:ascii="Times New Roman" w:hAnsi="Times New Roman" w:cs="Times New Roman"/>
          <w:b/>
          <w:bCs/>
          <w:sz w:val="26"/>
          <w:szCs w:val="26"/>
        </w:rPr>
        <w:t>та</w:t>
      </w:r>
      <w:r w:rsidR="00AD4D3A" w:rsidRPr="00297110">
        <w:rPr>
          <w:rFonts w:ascii="Times New Roman" w:hAnsi="Times New Roman" w:cs="Times New Roman"/>
          <w:b/>
          <w:bCs/>
          <w:sz w:val="26"/>
          <w:szCs w:val="26"/>
        </w:rPr>
        <w:t xml:space="preserve"> виключними обставинами</w:t>
      </w:r>
    </w:p>
    <w:p w14:paraId="149493A4" w14:textId="77777777" w:rsidR="00297110" w:rsidRPr="00297110" w:rsidRDefault="00297110" w:rsidP="004F6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A0C22F" w14:textId="21966692" w:rsidR="00243FA2" w:rsidRPr="00291590" w:rsidRDefault="00806F98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590">
        <w:rPr>
          <w:rFonts w:ascii="Times New Roman" w:hAnsi="Times New Roman" w:cs="Times New Roman"/>
          <w:sz w:val="26"/>
          <w:szCs w:val="26"/>
        </w:rPr>
        <w:t xml:space="preserve">У </w:t>
      </w:r>
      <w:r w:rsidR="00201A27">
        <w:rPr>
          <w:rFonts w:ascii="Times New Roman" w:hAnsi="Times New Roman" w:cs="Times New Roman"/>
          <w:sz w:val="26"/>
          <w:szCs w:val="26"/>
        </w:rPr>
        <w:t>2021 році</w:t>
      </w:r>
      <w:r w:rsidRPr="00291590">
        <w:rPr>
          <w:rFonts w:ascii="Times New Roman" w:hAnsi="Times New Roman" w:cs="Times New Roman"/>
          <w:sz w:val="26"/>
          <w:szCs w:val="26"/>
        </w:rPr>
        <w:t xml:space="preserve"> на розгляді у ВАКС перебувало:</w:t>
      </w:r>
    </w:p>
    <w:p w14:paraId="670ED9C7" w14:textId="2AC71AFA" w:rsidR="00806F98" w:rsidRPr="00291590" w:rsidRDefault="00036F7A" w:rsidP="004F63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06F98" w:rsidRPr="00291590">
        <w:rPr>
          <w:rFonts w:ascii="Times New Roman" w:hAnsi="Times New Roman" w:cs="Times New Roman"/>
          <w:sz w:val="26"/>
          <w:szCs w:val="26"/>
        </w:rPr>
        <w:t xml:space="preserve"> заяв про перегляд судових рішень</w:t>
      </w:r>
      <w:r w:rsidR="006B4A51">
        <w:rPr>
          <w:rFonts w:ascii="Times New Roman" w:hAnsi="Times New Roman" w:cs="Times New Roman"/>
          <w:sz w:val="26"/>
          <w:szCs w:val="26"/>
        </w:rPr>
        <w:t xml:space="preserve"> у кримінальних провадженнях </w:t>
      </w:r>
      <w:r w:rsidR="00896105" w:rsidRPr="00291590">
        <w:rPr>
          <w:rFonts w:ascii="Times New Roman" w:hAnsi="Times New Roman" w:cs="Times New Roman"/>
          <w:sz w:val="26"/>
          <w:szCs w:val="26"/>
        </w:rPr>
        <w:t>за нововиявленими обставинами</w:t>
      </w:r>
      <w:r w:rsidR="00806F98" w:rsidRPr="00291590">
        <w:rPr>
          <w:rFonts w:ascii="Times New Roman" w:hAnsi="Times New Roman" w:cs="Times New Roman"/>
          <w:sz w:val="26"/>
          <w:szCs w:val="26"/>
        </w:rPr>
        <w:t>;</w:t>
      </w:r>
    </w:p>
    <w:p w14:paraId="20960530" w14:textId="11A991F3" w:rsidR="00806F98" w:rsidRPr="00291590" w:rsidRDefault="00896105" w:rsidP="004F63B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06F98" w:rsidRPr="00291590">
        <w:rPr>
          <w:rFonts w:ascii="Times New Roman" w:hAnsi="Times New Roman" w:cs="Times New Roman"/>
          <w:sz w:val="26"/>
          <w:szCs w:val="26"/>
        </w:rPr>
        <w:t xml:space="preserve"> заяв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06F98" w:rsidRPr="00291590">
        <w:rPr>
          <w:rFonts w:ascii="Times New Roman" w:hAnsi="Times New Roman" w:cs="Times New Roman"/>
          <w:sz w:val="26"/>
          <w:szCs w:val="26"/>
        </w:rPr>
        <w:t xml:space="preserve"> про перегляд судових рішень</w:t>
      </w:r>
      <w:r w:rsidRPr="008961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кримінальних провадженнях </w:t>
      </w:r>
      <w:r w:rsidRPr="00291590">
        <w:rPr>
          <w:rFonts w:ascii="Times New Roman" w:hAnsi="Times New Roman" w:cs="Times New Roman"/>
          <w:sz w:val="26"/>
          <w:szCs w:val="26"/>
        </w:rPr>
        <w:t>за виключними обставинами</w:t>
      </w:r>
      <w:r w:rsidR="009C183D" w:rsidRPr="00291590">
        <w:rPr>
          <w:rFonts w:ascii="Times New Roman" w:hAnsi="Times New Roman" w:cs="Times New Roman"/>
          <w:sz w:val="26"/>
          <w:szCs w:val="26"/>
        </w:rPr>
        <w:t>.</w:t>
      </w:r>
    </w:p>
    <w:p w14:paraId="762F4D8F" w14:textId="4D304A7F" w:rsidR="009C7F2D" w:rsidRPr="00291590" w:rsidRDefault="009C183D" w:rsidP="004F6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590">
        <w:rPr>
          <w:rFonts w:ascii="Times New Roman" w:hAnsi="Times New Roman" w:cs="Times New Roman"/>
          <w:sz w:val="26"/>
          <w:szCs w:val="26"/>
        </w:rPr>
        <w:t xml:space="preserve">Розгляд </w:t>
      </w:r>
      <w:r w:rsidR="00036F7A">
        <w:rPr>
          <w:rFonts w:ascii="Times New Roman" w:hAnsi="Times New Roman" w:cs="Times New Roman"/>
          <w:sz w:val="26"/>
          <w:szCs w:val="26"/>
        </w:rPr>
        <w:t>5</w:t>
      </w:r>
      <w:r w:rsidRPr="00291590">
        <w:rPr>
          <w:rFonts w:ascii="Times New Roman" w:hAnsi="Times New Roman" w:cs="Times New Roman"/>
          <w:sz w:val="26"/>
          <w:szCs w:val="26"/>
        </w:rPr>
        <w:t xml:space="preserve"> заяв про перегляд судових рішень ВАКС за нововиявленими обставинами завершено п</w:t>
      </w:r>
      <w:r w:rsidR="00E66A0D" w:rsidRPr="00291590">
        <w:rPr>
          <w:rFonts w:ascii="Times New Roman" w:hAnsi="Times New Roman" w:cs="Times New Roman"/>
          <w:sz w:val="26"/>
          <w:szCs w:val="26"/>
        </w:rPr>
        <w:t xml:space="preserve">оверненням </w:t>
      </w:r>
      <w:r w:rsidR="00036F7A">
        <w:rPr>
          <w:rFonts w:ascii="Times New Roman" w:hAnsi="Times New Roman" w:cs="Times New Roman"/>
          <w:sz w:val="26"/>
          <w:szCs w:val="26"/>
        </w:rPr>
        <w:t>їх</w:t>
      </w:r>
      <w:r w:rsidR="006220BA">
        <w:rPr>
          <w:rFonts w:ascii="Times New Roman" w:hAnsi="Times New Roman" w:cs="Times New Roman"/>
          <w:sz w:val="26"/>
          <w:szCs w:val="26"/>
        </w:rPr>
        <w:t xml:space="preserve"> </w:t>
      </w:r>
      <w:r w:rsidR="00E66A0D" w:rsidRPr="00291590">
        <w:rPr>
          <w:rFonts w:ascii="Times New Roman" w:hAnsi="Times New Roman" w:cs="Times New Roman"/>
          <w:sz w:val="26"/>
          <w:szCs w:val="26"/>
        </w:rPr>
        <w:t>заявник</w:t>
      </w:r>
      <w:r w:rsidR="00B423A0">
        <w:rPr>
          <w:rFonts w:ascii="Times New Roman" w:hAnsi="Times New Roman" w:cs="Times New Roman"/>
          <w:sz w:val="26"/>
          <w:szCs w:val="26"/>
        </w:rPr>
        <w:t>у</w:t>
      </w:r>
      <w:r w:rsidR="00036F7A">
        <w:rPr>
          <w:rFonts w:ascii="Times New Roman" w:hAnsi="Times New Roman" w:cs="Times New Roman"/>
          <w:sz w:val="26"/>
          <w:szCs w:val="26"/>
        </w:rPr>
        <w:t xml:space="preserve">, 1 заяву розглянуто по суті </w:t>
      </w:r>
      <w:r w:rsidR="006B7F71">
        <w:rPr>
          <w:rFonts w:ascii="Times New Roman" w:hAnsi="Times New Roman" w:cs="Times New Roman"/>
          <w:sz w:val="26"/>
          <w:szCs w:val="26"/>
        </w:rPr>
        <w:t>із залишенням заявлених вимог без задоволення</w:t>
      </w:r>
      <w:r w:rsidR="00AA19FB" w:rsidRPr="00291590">
        <w:rPr>
          <w:rFonts w:ascii="Times New Roman" w:hAnsi="Times New Roman" w:cs="Times New Roman"/>
          <w:sz w:val="26"/>
          <w:szCs w:val="26"/>
        </w:rPr>
        <w:t>.</w:t>
      </w:r>
      <w:r w:rsidR="006B7F7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1E3D95" w14:textId="6806B73B" w:rsidR="0001732B" w:rsidRPr="00291590" w:rsidRDefault="00B423A0" w:rsidP="004F6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0BA">
        <w:rPr>
          <w:rFonts w:ascii="Times New Roman" w:hAnsi="Times New Roman" w:cs="Times New Roman"/>
          <w:sz w:val="26"/>
          <w:szCs w:val="26"/>
        </w:rPr>
        <w:t xml:space="preserve">Провадження за </w:t>
      </w:r>
      <w:r w:rsidR="00792D51" w:rsidRPr="006220BA">
        <w:rPr>
          <w:rFonts w:ascii="Times New Roman" w:hAnsi="Times New Roman" w:cs="Times New Roman"/>
          <w:sz w:val="26"/>
          <w:szCs w:val="26"/>
        </w:rPr>
        <w:t>з</w:t>
      </w:r>
      <w:r w:rsidR="009B3C9B" w:rsidRPr="006220BA">
        <w:rPr>
          <w:rFonts w:ascii="Times New Roman" w:hAnsi="Times New Roman" w:cs="Times New Roman"/>
          <w:sz w:val="26"/>
          <w:szCs w:val="26"/>
        </w:rPr>
        <w:t>аяв</w:t>
      </w:r>
      <w:r w:rsidRPr="006220BA">
        <w:rPr>
          <w:rFonts w:ascii="Times New Roman" w:hAnsi="Times New Roman" w:cs="Times New Roman"/>
          <w:sz w:val="26"/>
          <w:szCs w:val="26"/>
        </w:rPr>
        <w:t>ою</w:t>
      </w:r>
      <w:r w:rsidR="009B3C9B" w:rsidRPr="006220BA">
        <w:rPr>
          <w:rFonts w:ascii="Times New Roman" w:hAnsi="Times New Roman" w:cs="Times New Roman"/>
          <w:sz w:val="26"/>
          <w:szCs w:val="26"/>
        </w:rPr>
        <w:t xml:space="preserve"> про перегляд судов</w:t>
      </w:r>
      <w:r w:rsidRPr="006220BA">
        <w:rPr>
          <w:rFonts w:ascii="Times New Roman" w:hAnsi="Times New Roman" w:cs="Times New Roman"/>
          <w:sz w:val="26"/>
          <w:szCs w:val="26"/>
        </w:rPr>
        <w:t>ого</w:t>
      </w:r>
      <w:r w:rsidR="009B3C9B" w:rsidRPr="006220BA">
        <w:rPr>
          <w:rFonts w:ascii="Times New Roman" w:hAnsi="Times New Roman" w:cs="Times New Roman"/>
          <w:sz w:val="26"/>
          <w:szCs w:val="26"/>
        </w:rPr>
        <w:t xml:space="preserve"> рішен</w:t>
      </w:r>
      <w:r w:rsidRPr="006220BA">
        <w:rPr>
          <w:rFonts w:ascii="Times New Roman" w:hAnsi="Times New Roman" w:cs="Times New Roman"/>
          <w:sz w:val="26"/>
          <w:szCs w:val="26"/>
        </w:rPr>
        <w:t>ня</w:t>
      </w:r>
      <w:r w:rsidR="009B3C9B" w:rsidRPr="006220BA">
        <w:rPr>
          <w:rFonts w:ascii="Times New Roman" w:hAnsi="Times New Roman" w:cs="Times New Roman"/>
          <w:sz w:val="26"/>
          <w:szCs w:val="26"/>
        </w:rPr>
        <w:t xml:space="preserve"> за виключними обставинами</w:t>
      </w:r>
      <w:r w:rsidR="00623437" w:rsidRPr="006220BA">
        <w:rPr>
          <w:rFonts w:ascii="Times New Roman" w:hAnsi="Times New Roman" w:cs="Times New Roman"/>
          <w:sz w:val="26"/>
          <w:szCs w:val="26"/>
        </w:rPr>
        <w:t xml:space="preserve"> </w:t>
      </w:r>
      <w:r w:rsidRPr="006220BA">
        <w:rPr>
          <w:rFonts w:ascii="Times New Roman" w:hAnsi="Times New Roman" w:cs="Times New Roman"/>
          <w:sz w:val="26"/>
          <w:szCs w:val="26"/>
        </w:rPr>
        <w:t>закрито</w:t>
      </w:r>
      <w:r w:rsidR="00D44C16" w:rsidRPr="006220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44C16" w:rsidRPr="006220BA">
        <w:rPr>
          <w:rFonts w:ascii="Times New Roman" w:hAnsi="Times New Roman" w:cs="Times New Roman"/>
          <w:sz w:val="26"/>
          <w:szCs w:val="26"/>
        </w:rPr>
        <w:t xml:space="preserve">у зв’язку з відмовою </w:t>
      </w:r>
      <w:r w:rsidR="00623437" w:rsidRPr="006220BA">
        <w:rPr>
          <w:rFonts w:ascii="Times New Roman" w:hAnsi="Times New Roman" w:cs="Times New Roman"/>
          <w:sz w:val="26"/>
          <w:szCs w:val="26"/>
        </w:rPr>
        <w:t xml:space="preserve">заявника </w:t>
      </w:r>
      <w:r w:rsidR="00D44C16" w:rsidRPr="006220BA">
        <w:rPr>
          <w:rFonts w:ascii="Times New Roman" w:hAnsi="Times New Roman" w:cs="Times New Roman"/>
          <w:sz w:val="26"/>
          <w:szCs w:val="26"/>
        </w:rPr>
        <w:t>від заяви</w:t>
      </w:r>
      <w:r w:rsidR="009C7F2D" w:rsidRPr="006220BA">
        <w:rPr>
          <w:rFonts w:ascii="Times New Roman" w:hAnsi="Times New Roman" w:cs="Times New Roman"/>
          <w:sz w:val="26"/>
          <w:szCs w:val="26"/>
        </w:rPr>
        <w:t>.</w:t>
      </w:r>
    </w:p>
    <w:p w14:paraId="31CB676F" w14:textId="056A9664" w:rsidR="00A473F5" w:rsidRDefault="00291590" w:rsidP="004F6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Станом на </w:t>
      </w:r>
      <w:r w:rsidR="006B7F71">
        <w:rPr>
          <w:rFonts w:ascii="Times New Roman" w:hAnsi="Times New Roman" w:cs="Times New Roman"/>
          <w:sz w:val="26"/>
          <w:szCs w:val="26"/>
        </w:rPr>
        <w:t>кінець звітного періоду</w:t>
      </w:r>
      <w:r w:rsidRPr="00291590">
        <w:rPr>
          <w:rFonts w:ascii="Times New Roman" w:hAnsi="Times New Roman" w:cs="Times New Roman"/>
          <w:sz w:val="26"/>
          <w:szCs w:val="26"/>
        </w:rPr>
        <w:t xml:space="preserve"> </w:t>
      </w:r>
      <w:r w:rsidR="0085428B" w:rsidRPr="00291590">
        <w:rPr>
          <w:rFonts w:ascii="Times New Roman" w:hAnsi="Times New Roman" w:cs="Times New Roman"/>
          <w:sz w:val="26"/>
          <w:szCs w:val="26"/>
        </w:rPr>
        <w:t xml:space="preserve">на розгляді ВАКС </w:t>
      </w:r>
      <w:r w:rsidRPr="00291590">
        <w:rPr>
          <w:rFonts w:ascii="Times New Roman" w:hAnsi="Times New Roman" w:cs="Times New Roman"/>
          <w:sz w:val="26"/>
          <w:szCs w:val="26"/>
        </w:rPr>
        <w:t>заяв</w:t>
      </w:r>
      <w:r w:rsidR="006B7F71">
        <w:rPr>
          <w:rFonts w:ascii="Times New Roman" w:hAnsi="Times New Roman" w:cs="Times New Roman"/>
          <w:sz w:val="26"/>
          <w:szCs w:val="26"/>
        </w:rPr>
        <w:t>и</w:t>
      </w:r>
      <w:r w:rsidRPr="00291590">
        <w:rPr>
          <w:rFonts w:ascii="Times New Roman" w:hAnsi="Times New Roman" w:cs="Times New Roman"/>
          <w:sz w:val="26"/>
          <w:szCs w:val="26"/>
        </w:rPr>
        <w:t xml:space="preserve"> про перегляд </w:t>
      </w:r>
      <w:r w:rsidR="0085428B">
        <w:rPr>
          <w:rFonts w:ascii="Times New Roman" w:hAnsi="Times New Roman" w:cs="Times New Roman"/>
          <w:sz w:val="26"/>
          <w:szCs w:val="26"/>
        </w:rPr>
        <w:t xml:space="preserve">судового рішення за </w:t>
      </w:r>
      <w:r w:rsidR="00D44C16">
        <w:rPr>
          <w:rFonts w:ascii="Times New Roman" w:hAnsi="Times New Roman" w:cs="Times New Roman"/>
          <w:sz w:val="26"/>
          <w:szCs w:val="26"/>
        </w:rPr>
        <w:t>нововиявленими</w:t>
      </w:r>
      <w:r w:rsidR="0085428B">
        <w:rPr>
          <w:rFonts w:ascii="Times New Roman" w:hAnsi="Times New Roman" w:cs="Times New Roman"/>
          <w:sz w:val="26"/>
          <w:szCs w:val="26"/>
        </w:rPr>
        <w:t xml:space="preserve"> </w:t>
      </w:r>
      <w:r w:rsidR="00DB1D28">
        <w:rPr>
          <w:rFonts w:ascii="Times New Roman" w:hAnsi="Times New Roman" w:cs="Times New Roman"/>
          <w:sz w:val="26"/>
          <w:szCs w:val="26"/>
        </w:rPr>
        <w:t>та виключними</w:t>
      </w:r>
      <w:r w:rsidR="00101C9A">
        <w:rPr>
          <w:rFonts w:ascii="Times New Roman" w:hAnsi="Times New Roman" w:cs="Times New Roman"/>
          <w:sz w:val="26"/>
          <w:szCs w:val="26"/>
        </w:rPr>
        <w:t xml:space="preserve"> </w:t>
      </w:r>
      <w:r w:rsidR="0085428B">
        <w:rPr>
          <w:rFonts w:ascii="Times New Roman" w:hAnsi="Times New Roman" w:cs="Times New Roman"/>
          <w:sz w:val="26"/>
          <w:szCs w:val="26"/>
        </w:rPr>
        <w:t>обставинами</w:t>
      </w:r>
      <w:r w:rsidR="006B7F71">
        <w:rPr>
          <w:rFonts w:ascii="Times New Roman" w:hAnsi="Times New Roman" w:cs="Times New Roman"/>
          <w:sz w:val="26"/>
          <w:szCs w:val="26"/>
        </w:rPr>
        <w:t xml:space="preserve"> не перебували</w:t>
      </w:r>
      <w:r w:rsidRPr="00291590">
        <w:rPr>
          <w:rFonts w:ascii="Times New Roman" w:hAnsi="Times New Roman" w:cs="Times New Roman"/>
          <w:sz w:val="26"/>
          <w:szCs w:val="26"/>
        </w:rPr>
        <w:t>.</w:t>
      </w:r>
    </w:p>
    <w:p w14:paraId="0142ABF5" w14:textId="75CB92C5" w:rsidR="00D44C16" w:rsidRDefault="00D44C16" w:rsidP="004F6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CA7553" w14:textId="79800EAB" w:rsidR="00D44C16" w:rsidRPr="00D44C16" w:rsidRDefault="00D44C16" w:rsidP="004F63B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Провадження </w:t>
      </w:r>
      <w:r w:rsidR="006D4599">
        <w:rPr>
          <w:rFonts w:ascii="Times New Roman" w:hAnsi="Times New Roman" w:cs="Times New Roman"/>
          <w:b/>
          <w:bCs/>
          <w:sz w:val="26"/>
          <w:szCs w:val="26"/>
        </w:rPr>
        <w:t xml:space="preserve">у цивільних справах </w:t>
      </w:r>
      <w:r>
        <w:rPr>
          <w:rFonts w:ascii="Times New Roman" w:hAnsi="Times New Roman" w:cs="Times New Roman"/>
          <w:b/>
          <w:bCs/>
          <w:sz w:val="26"/>
          <w:szCs w:val="26"/>
        </w:rPr>
        <w:t>за позо</w:t>
      </w:r>
      <w:r w:rsidR="006D4599">
        <w:rPr>
          <w:rFonts w:ascii="Times New Roman" w:hAnsi="Times New Roman" w:cs="Times New Roman"/>
          <w:b/>
          <w:bCs/>
          <w:sz w:val="26"/>
          <w:szCs w:val="26"/>
        </w:rPr>
        <w:t>вами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 </w:t>
      </w:r>
      <w:r w:rsidRPr="00D44C16">
        <w:rPr>
          <w:rFonts w:ascii="Times New Roman" w:hAnsi="Times New Roman" w:cs="Times New Roman"/>
          <w:b/>
          <w:bCs/>
          <w:sz w:val="26"/>
          <w:szCs w:val="26"/>
        </w:rPr>
        <w:t>визнання необґрунтованими активів та їх стягнення в дохід держави</w:t>
      </w:r>
    </w:p>
    <w:p w14:paraId="090C358B" w14:textId="66B192A6" w:rsidR="00AE4CB9" w:rsidRDefault="00AE4CB9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C3DBE6" w14:textId="37ED517A" w:rsidR="00F64B71" w:rsidRDefault="00C31644" w:rsidP="004F6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Відповідно до частини четвертої статті 23 ЦПК України с</w:t>
      </w:r>
      <w:r w:rsidRPr="00C31644">
        <w:rPr>
          <w:rFonts w:ascii="Times New Roman" w:hAnsi="Times New Roman" w:cs="Times New Roman"/>
          <w:sz w:val="26"/>
          <w:szCs w:val="26"/>
        </w:rPr>
        <w:t>прави про визнання необґрунтованими активів та їх стягнення в дохід держави розглядаються Вищим антикорупційним судом.</w:t>
      </w:r>
      <w:r>
        <w:rPr>
          <w:rFonts w:ascii="Times New Roman" w:hAnsi="Times New Roman" w:cs="Times New Roman"/>
          <w:sz w:val="26"/>
          <w:szCs w:val="26"/>
        </w:rPr>
        <w:t xml:space="preserve"> Особливості </w:t>
      </w:r>
      <w:r w:rsidRPr="00F64B71">
        <w:rPr>
          <w:rFonts w:ascii="Times New Roman" w:hAnsi="Times New Roman" w:cs="Times New Roman"/>
          <w:sz w:val="26"/>
          <w:szCs w:val="26"/>
        </w:rPr>
        <w:t>позовного провадження у</w:t>
      </w:r>
      <w:r w:rsidR="00F64B71" w:rsidRPr="00F64B71">
        <w:rPr>
          <w:rFonts w:ascii="Times New Roman" w:hAnsi="Times New Roman" w:cs="Times New Roman"/>
          <w:sz w:val="26"/>
          <w:szCs w:val="26"/>
        </w:rPr>
        <w:t xml:space="preserve"> таких</w:t>
      </w:r>
      <w:r w:rsidRPr="00F64B71">
        <w:rPr>
          <w:rFonts w:ascii="Times New Roman" w:hAnsi="Times New Roman" w:cs="Times New Roman"/>
          <w:sz w:val="26"/>
          <w:szCs w:val="26"/>
        </w:rPr>
        <w:t xml:space="preserve"> справах</w:t>
      </w:r>
      <w:r w:rsidR="00F64B71">
        <w:rPr>
          <w:rFonts w:ascii="Times New Roman" w:hAnsi="Times New Roman" w:cs="Times New Roman"/>
          <w:sz w:val="26"/>
          <w:szCs w:val="26"/>
        </w:rPr>
        <w:t xml:space="preserve"> визначено главою 12 ЦПК України.</w:t>
      </w:r>
    </w:p>
    <w:p w14:paraId="10E33ED1" w14:textId="113B6713" w:rsidR="00A835CD" w:rsidRDefault="00F64B71" w:rsidP="004F6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="001612BF">
        <w:rPr>
          <w:rFonts w:ascii="Times New Roman" w:hAnsi="Times New Roman" w:cs="Times New Roman"/>
          <w:sz w:val="26"/>
          <w:szCs w:val="26"/>
        </w:rPr>
        <w:t>2021 році</w:t>
      </w:r>
      <w:r>
        <w:rPr>
          <w:rFonts w:ascii="Times New Roman" w:hAnsi="Times New Roman" w:cs="Times New Roman"/>
          <w:sz w:val="26"/>
          <w:szCs w:val="26"/>
        </w:rPr>
        <w:t xml:space="preserve"> на розгляд ВАКС надійшло 2 позовні з</w:t>
      </w:r>
      <w:r w:rsidR="00E90858">
        <w:rPr>
          <w:rFonts w:ascii="Times New Roman" w:hAnsi="Times New Roman" w:cs="Times New Roman"/>
          <w:sz w:val="26"/>
          <w:szCs w:val="26"/>
        </w:rPr>
        <w:t xml:space="preserve">аяви </w:t>
      </w:r>
      <w:r w:rsidR="0021491D">
        <w:rPr>
          <w:rFonts w:ascii="Times New Roman" w:hAnsi="Times New Roman" w:cs="Times New Roman"/>
          <w:sz w:val="26"/>
          <w:szCs w:val="26"/>
        </w:rPr>
        <w:t xml:space="preserve">зазначеної </w:t>
      </w:r>
      <w:r w:rsidR="00E90858">
        <w:rPr>
          <w:rFonts w:ascii="Times New Roman" w:hAnsi="Times New Roman" w:cs="Times New Roman"/>
          <w:sz w:val="26"/>
          <w:szCs w:val="26"/>
        </w:rPr>
        <w:t xml:space="preserve">категорії. </w:t>
      </w:r>
    </w:p>
    <w:p w14:paraId="05627E96" w14:textId="1B64101E" w:rsidR="00E90858" w:rsidRDefault="00E90858" w:rsidP="004F6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Станом на кінець звітного періоду </w:t>
      </w:r>
      <w:r w:rsidR="00F85DCB">
        <w:rPr>
          <w:rFonts w:ascii="Times New Roman" w:hAnsi="Times New Roman" w:cs="Times New Roman"/>
          <w:sz w:val="26"/>
          <w:szCs w:val="26"/>
        </w:rPr>
        <w:t>обидві заяви ВАКС розглянуто</w:t>
      </w:r>
      <w:r w:rsidR="00915DFF">
        <w:rPr>
          <w:rFonts w:ascii="Times New Roman" w:hAnsi="Times New Roman" w:cs="Times New Roman"/>
          <w:sz w:val="26"/>
          <w:szCs w:val="26"/>
        </w:rPr>
        <w:t>.</w:t>
      </w:r>
      <w:r w:rsidR="00A835CD">
        <w:rPr>
          <w:rFonts w:ascii="Times New Roman" w:hAnsi="Times New Roman" w:cs="Times New Roman"/>
          <w:sz w:val="26"/>
          <w:szCs w:val="26"/>
        </w:rPr>
        <w:t xml:space="preserve"> За результатами </w:t>
      </w:r>
      <w:r w:rsidR="00915DFF">
        <w:rPr>
          <w:rFonts w:ascii="Times New Roman" w:hAnsi="Times New Roman" w:cs="Times New Roman"/>
          <w:sz w:val="26"/>
          <w:szCs w:val="26"/>
        </w:rPr>
        <w:t xml:space="preserve">розгляду вимог </w:t>
      </w:r>
      <w:r w:rsidR="0021491D">
        <w:rPr>
          <w:rFonts w:ascii="Times New Roman" w:hAnsi="Times New Roman" w:cs="Times New Roman"/>
          <w:sz w:val="26"/>
          <w:szCs w:val="26"/>
        </w:rPr>
        <w:t>од</w:t>
      </w:r>
      <w:r w:rsidR="003F30CF">
        <w:rPr>
          <w:rFonts w:ascii="Times New Roman" w:hAnsi="Times New Roman" w:cs="Times New Roman"/>
          <w:sz w:val="26"/>
          <w:szCs w:val="26"/>
        </w:rPr>
        <w:t>ин</w:t>
      </w:r>
      <w:r w:rsidR="00915DFF">
        <w:rPr>
          <w:rFonts w:ascii="Times New Roman" w:hAnsi="Times New Roman" w:cs="Times New Roman"/>
          <w:sz w:val="26"/>
          <w:szCs w:val="26"/>
        </w:rPr>
        <w:t xml:space="preserve"> </w:t>
      </w:r>
      <w:r w:rsidR="0021491D">
        <w:rPr>
          <w:rFonts w:ascii="Times New Roman" w:hAnsi="Times New Roman" w:cs="Times New Roman"/>
          <w:sz w:val="26"/>
          <w:szCs w:val="26"/>
        </w:rPr>
        <w:t>позов</w:t>
      </w:r>
      <w:r w:rsidR="00915DFF">
        <w:rPr>
          <w:rFonts w:ascii="Times New Roman" w:hAnsi="Times New Roman" w:cs="Times New Roman"/>
          <w:sz w:val="26"/>
          <w:szCs w:val="26"/>
        </w:rPr>
        <w:t xml:space="preserve"> задоволено</w:t>
      </w:r>
      <w:r w:rsidR="003F30CF">
        <w:rPr>
          <w:rFonts w:ascii="Times New Roman" w:hAnsi="Times New Roman" w:cs="Times New Roman"/>
          <w:sz w:val="26"/>
          <w:szCs w:val="26"/>
        </w:rPr>
        <w:t xml:space="preserve"> та стягнуто в дохід Державного бюджету України необґрунтований дохід – грошові кошти в розмірі 1 252 236 гривень, </w:t>
      </w:r>
      <w:r w:rsidR="0021491D">
        <w:rPr>
          <w:rFonts w:ascii="Times New Roman" w:hAnsi="Times New Roman" w:cs="Times New Roman"/>
          <w:sz w:val="26"/>
          <w:szCs w:val="26"/>
        </w:rPr>
        <w:t>у</w:t>
      </w:r>
      <w:r w:rsidR="00915DFF">
        <w:rPr>
          <w:rFonts w:ascii="Times New Roman" w:hAnsi="Times New Roman" w:cs="Times New Roman"/>
          <w:sz w:val="26"/>
          <w:szCs w:val="26"/>
        </w:rPr>
        <w:t xml:space="preserve"> задоволенні вимог </w:t>
      </w:r>
      <w:r w:rsidR="0021491D">
        <w:rPr>
          <w:rFonts w:ascii="Times New Roman" w:hAnsi="Times New Roman" w:cs="Times New Roman"/>
          <w:sz w:val="26"/>
          <w:szCs w:val="26"/>
        </w:rPr>
        <w:t>іншого</w:t>
      </w:r>
      <w:r w:rsidR="00915DFF">
        <w:rPr>
          <w:rFonts w:ascii="Times New Roman" w:hAnsi="Times New Roman" w:cs="Times New Roman"/>
          <w:sz w:val="26"/>
          <w:szCs w:val="26"/>
        </w:rPr>
        <w:t xml:space="preserve"> </w:t>
      </w:r>
      <w:r w:rsidR="003F30CF">
        <w:rPr>
          <w:rFonts w:ascii="Times New Roman" w:hAnsi="Times New Roman" w:cs="Times New Roman"/>
          <w:sz w:val="26"/>
          <w:szCs w:val="26"/>
        </w:rPr>
        <w:t xml:space="preserve">позову </w:t>
      </w:r>
      <w:r w:rsidR="00915DFF">
        <w:rPr>
          <w:rFonts w:ascii="Times New Roman" w:hAnsi="Times New Roman" w:cs="Times New Roman"/>
          <w:sz w:val="26"/>
          <w:szCs w:val="26"/>
        </w:rPr>
        <w:t>відмовлено</w:t>
      </w:r>
      <w:r w:rsidR="008660E9">
        <w:rPr>
          <w:rFonts w:ascii="Times New Roman" w:hAnsi="Times New Roman" w:cs="Times New Roman"/>
          <w:sz w:val="26"/>
          <w:szCs w:val="26"/>
        </w:rPr>
        <w:t>.</w:t>
      </w:r>
    </w:p>
    <w:p w14:paraId="404A88D8" w14:textId="74463AFB" w:rsidR="00915DFF" w:rsidRPr="00252631" w:rsidRDefault="00252631" w:rsidP="004F63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Судове рішення у справі, яким вимоги про </w:t>
      </w:r>
      <w:r w:rsidRPr="00C31644">
        <w:rPr>
          <w:rFonts w:ascii="Times New Roman" w:hAnsi="Times New Roman" w:cs="Times New Roman"/>
          <w:sz w:val="26"/>
          <w:szCs w:val="26"/>
        </w:rPr>
        <w:t>визнання необґрунтованими активів та їх стягнення в дохід держави</w:t>
      </w:r>
      <w:r>
        <w:rPr>
          <w:rFonts w:ascii="Times New Roman" w:hAnsi="Times New Roman" w:cs="Times New Roman"/>
          <w:sz w:val="26"/>
          <w:szCs w:val="26"/>
        </w:rPr>
        <w:t xml:space="preserve"> задоволено</w:t>
      </w:r>
      <w:r w:rsidR="0090774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набрало законної сили у 2021 році. </w:t>
      </w:r>
    </w:p>
    <w:p w14:paraId="2E10F73E" w14:textId="77777777" w:rsidR="00D44C16" w:rsidRDefault="00D44C16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E6CEA8" w14:textId="3A23DFAB" w:rsidR="00F15D12" w:rsidRDefault="00F15D12" w:rsidP="004F63B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44C16">
        <w:rPr>
          <w:rFonts w:ascii="Times New Roman" w:eastAsia="Calibri" w:hAnsi="Times New Roman" w:cs="Times New Roman"/>
          <w:b/>
          <w:bCs/>
          <w:sz w:val="26"/>
          <w:szCs w:val="26"/>
        </w:rPr>
        <w:t>Статистика</w:t>
      </w:r>
      <w:r w:rsidRPr="00F15D1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окремих заходів щодо забезпечення розгляду справ</w:t>
      </w:r>
    </w:p>
    <w:p w14:paraId="0D4869EF" w14:textId="77777777" w:rsidR="006C7273" w:rsidRPr="00F15D12" w:rsidRDefault="006C7273" w:rsidP="004F63B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F194EE3" w14:textId="1AEC7BF1" w:rsidR="00B00464" w:rsidRDefault="00846A35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забезпечення своєчасного розгляду </w:t>
      </w:r>
      <w:r w:rsidR="002B756E">
        <w:rPr>
          <w:rFonts w:ascii="Times New Roman" w:hAnsi="Times New Roman" w:cs="Times New Roman"/>
          <w:sz w:val="26"/>
          <w:szCs w:val="26"/>
        </w:rPr>
        <w:t>судових справ</w:t>
      </w:r>
      <w:r w:rsidR="0077624B">
        <w:rPr>
          <w:rFonts w:ascii="Times New Roman" w:hAnsi="Times New Roman" w:cs="Times New Roman"/>
          <w:sz w:val="26"/>
          <w:szCs w:val="26"/>
        </w:rPr>
        <w:t xml:space="preserve">, що перебували </w:t>
      </w:r>
      <w:r w:rsidR="00A06A77">
        <w:rPr>
          <w:rFonts w:ascii="Times New Roman" w:hAnsi="Times New Roman" w:cs="Times New Roman"/>
          <w:sz w:val="26"/>
          <w:szCs w:val="26"/>
        </w:rPr>
        <w:t xml:space="preserve">в провадженні </w:t>
      </w:r>
      <w:r w:rsidR="00442090">
        <w:rPr>
          <w:rFonts w:ascii="Times New Roman" w:hAnsi="Times New Roman" w:cs="Times New Roman"/>
          <w:sz w:val="26"/>
          <w:szCs w:val="26"/>
        </w:rPr>
        <w:t xml:space="preserve">ВАКС у </w:t>
      </w:r>
      <w:r w:rsidR="00E92724">
        <w:rPr>
          <w:rFonts w:ascii="Times New Roman" w:hAnsi="Times New Roman" w:cs="Times New Roman"/>
          <w:sz w:val="26"/>
          <w:szCs w:val="26"/>
        </w:rPr>
        <w:t>2021 році,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064E" w:rsidRPr="000A5089">
        <w:rPr>
          <w:rFonts w:ascii="Times New Roman" w:hAnsi="Times New Roman" w:cs="Times New Roman"/>
          <w:sz w:val="26"/>
          <w:szCs w:val="26"/>
        </w:rPr>
        <w:t xml:space="preserve">призначено </w:t>
      </w:r>
      <w:r w:rsidR="00B97110">
        <w:rPr>
          <w:rFonts w:ascii="Times New Roman" w:hAnsi="Times New Roman" w:cs="Times New Roman"/>
          <w:sz w:val="26"/>
          <w:szCs w:val="26"/>
        </w:rPr>
        <w:t>12120</w:t>
      </w:r>
      <w:r w:rsidR="00E4064E" w:rsidRPr="000A5089">
        <w:rPr>
          <w:rFonts w:ascii="Times New Roman" w:hAnsi="Times New Roman" w:cs="Times New Roman"/>
          <w:sz w:val="26"/>
          <w:szCs w:val="26"/>
        </w:rPr>
        <w:t xml:space="preserve"> судових засідань</w:t>
      </w:r>
      <w:r w:rsidR="00B00464">
        <w:rPr>
          <w:rFonts w:ascii="Times New Roman" w:hAnsi="Times New Roman" w:cs="Times New Roman"/>
          <w:sz w:val="26"/>
          <w:szCs w:val="26"/>
        </w:rPr>
        <w:t>, з</w:t>
      </w:r>
      <w:r w:rsidR="00E4064E" w:rsidRPr="000A5089">
        <w:rPr>
          <w:rFonts w:ascii="Times New Roman" w:hAnsi="Times New Roman" w:cs="Times New Roman"/>
          <w:sz w:val="26"/>
          <w:szCs w:val="26"/>
        </w:rPr>
        <w:t>окрема</w:t>
      </w:r>
      <w:r w:rsidR="00B00464">
        <w:rPr>
          <w:rFonts w:ascii="Times New Roman" w:hAnsi="Times New Roman" w:cs="Times New Roman"/>
          <w:sz w:val="26"/>
          <w:szCs w:val="26"/>
        </w:rPr>
        <w:t>:</w:t>
      </w:r>
    </w:p>
    <w:p w14:paraId="1A303AF4" w14:textId="19876F6B" w:rsidR="00004B3B" w:rsidRDefault="00004B3B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2724">
        <w:rPr>
          <w:rFonts w:ascii="Times New Roman" w:hAnsi="Times New Roman" w:cs="Times New Roman"/>
          <w:sz w:val="26"/>
          <w:szCs w:val="26"/>
        </w:rPr>
        <w:t>8291</w:t>
      </w:r>
      <w:r>
        <w:rPr>
          <w:rFonts w:ascii="Times New Roman" w:hAnsi="Times New Roman" w:cs="Times New Roman"/>
          <w:sz w:val="26"/>
          <w:szCs w:val="26"/>
        </w:rPr>
        <w:t xml:space="preserve"> – для розгляду клопотань, скарг, заяв</w:t>
      </w:r>
      <w:r w:rsidR="00A06A77">
        <w:rPr>
          <w:rFonts w:ascii="Times New Roman" w:hAnsi="Times New Roman" w:cs="Times New Roman"/>
          <w:sz w:val="26"/>
          <w:szCs w:val="26"/>
        </w:rPr>
        <w:t xml:space="preserve"> під час досудового розслідування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45CD1BC" w14:textId="203B75EA" w:rsidR="00357664" w:rsidRDefault="00B00464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2724">
        <w:rPr>
          <w:rFonts w:ascii="Times New Roman" w:hAnsi="Times New Roman" w:cs="Times New Roman"/>
          <w:sz w:val="26"/>
          <w:szCs w:val="26"/>
        </w:rPr>
        <w:t>3566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A06A77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>кримінальних проваджен</w:t>
      </w:r>
      <w:r w:rsidR="00246354">
        <w:rPr>
          <w:rFonts w:ascii="Times New Roman" w:hAnsi="Times New Roman" w:cs="Times New Roman"/>
          <w:sz w:val="26"/>
          <w:szCs w:val="26"/>
        </w:rPr>
        <w:t>нях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0C6B529" w14:textId="2F0EBF75" w:rsidR="00357664" w:rsidRDefault="00357664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- 232 – </w:t>
      </w:r>
      <w:r w:rsidR="0024635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заяв про виправлення описок, роз’яснення судових рішень;</w:t>
      </w:r>
    </w:p>
    <w:p w14:paraId="1D6B433C" w14:textId="257C5D29" w:rsidR="00004B3B" w:rsidRDefault="00004B3B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0B1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4635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клопотань, поданих в порядку виконання судових рішень;</w:t>
      </w:r>
    </w:p>
    <w:p w14:paraId="319CDDB2" w14:textId="2856750C" w:rsidR="00000B13" w:rsidRDefault="00357664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- 12 – </w:t>
      </w:r>
      <w:r w:rsidR="00246354">
        <w:rPr>
          <w:rFonts w:ascii="Times New Roman" w:hAnsi="Times New Roman" w:cs="Times New Roman"/>
          <w:sz w:val="26"/>
          <w:szCs w:val="26"/>
        </w:rPr>
        <w:t xml:space="preserve">для розгляду </w:t>
      </w:r>
      <w:r>
        <w:rPr>
          <w:rFonts w:ascii="Times New Roman" w:hAnsi="Times New Roman" w:cs="Times New Roman"/>
          <w:sz w:val="26"/>
          <w:szCs w:val="26"/>
        </w:rPr>
        <w:t>позов</w:t>
      </w:r>
      <w:r w:rsidR="00246354">
        <w:rPr>
          <w:rFonts w:ascii="Times New Roman" w:hAnsi="Times New Roman" w:cs="Times New Roman"/>
          <w:sz w:val="26"/>
          <w:szCs w:val="26"/>
        </w:rPr>
        <w:t>ів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932ACC5" w14:textId="0B179860" w:rsidR="008A4FB3" w:rsidRDefault="00B00464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35766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46354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>заяв про перегляд судових рішень за нововиявленими та виключними обставинами</w:t>
      </w:r>
      <w:r w:rsidR="00CF0BB3">
        <w:rPr>
          <w:rFonts w:ascii="Times New Roman" w:hAnsi="Times New Roman" w:cs="Times New Roman"/>
          <w:sz w:val="26"/>
          <w:szCs w:val="26"/>
        </w:rPr>
        <w:t>.</w:t>
      </w:r>
    </w:p>
    <w:p w14:paraId="2D811374" w14:textId="2A6F63F2" w:rsidR="00B97110" w:rsidRDefault="00B97110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Порівнюючи кількість судових засідань</w:t>
      </w:r>
      <w:r w:rsidR="000E51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призначених у 2021 </w:t>
      </w:r>
      <w:r w:rsidR="000E51EA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 xml:space="preserve"> 2020 </w:t>
      </w:r>
      <w:r w:rsidR="000E51EA">
        <w:rPr>
          <w:rFonts w:ascii="Times New Roman" w:hAnsi="Times New Roman" w:cs="Times New Roman"/>
          <w:sz w:val="26"/>
          <w:szCs w:val="26"/>
        </w:rPr>
        <w:t xml:space="preserve"> роках, спостерігаємо</w:t>
      </w:r>
      <w:r>
        <w:rPr>
          <w:rFonts w:ascii="Times New Roman" w:hAnsi="Times New Roman" w:cs="Times New Roman"/>
          <w:sz w:val="26"/>
          <w:szCs w:val="26"/>
        </w:rPr>
        <w:t xml:space="preserve"> ї</w:t>
      </w:r>
      <w:r w:rsidR="00246354">
        <w:rPr>
          <w:rFonts w:ascii="Times New Roman" w:hAnsi="Times New Roman" w:cs="Times New Roman"/>
          <w:sz w:val="26"/>
          <w:szCs w:val="26"/>
        </w:rPr>
        <w:t>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6354">
        <w:rPr>
          <w:rFonts w:ascii="Times New Roman" w:hAnsi="Times New Roman" w:cs="Times New Roman"/>
          <w:sz w:val="26"/>
          <w:szCs w:val="26"/>
        </w:rPr>
        <w:t xml:space="preserve">загальне </w:t>
      </w:r>
      <w:r>
        <w:rPr>
          <w:rFonts w:ascii="Times New Roman" w:hAnsi="Times New Roman" w:cs="Times New Roman"/>
          <w:sz w:val="26"/>
          <w:szCs w:val="26"/>
        </w:rPr>
        <w:t>зменшення на 19</w:t>
      </w:r>
      <w:r>
        <w:t> </w:t>
      </w:r>
      <w:r>
        <w:rPr>
          <w:rFonts w:ascii="Times New Roman" w:hAnsi="Times New Roman" w:cs="Times New Roman"/>
          <w:sz w:val="26"/>
          <w:szCs w:val="26"/>
        </w:rPr>
        <w:t>%</w:t>
      </w:r>
      <w:r w:rsidR="007342DD">
        <w:rPr>
          <w:rFonts w:ascii="Times New Roman" w:hAnsi="Times New Roman" w:cs="Times New Roman"/>
          <w:sz w:val="26"/>
          <w:szCs w:val="26"/>
        </w:rPr>
        <w:t xml:space="preserve"> (-2298), що закономірно обумовлено зменшенням кількості </w:t>
      </w:r>
      <w:r w:rsidR="000E51EA">
        <w:rPr>
          <w:rFonts w:ascii="Times New Roman" w:hAnsi="Times New Roman" w:cs="Times New Roman"/>
          <w:sz w:val="26"/>
          <w:szCs w:val="26"/>
        </w:rPr>
        <w:t>справ і матеріалів</w:t>
      </w:r>
      <w:r w:rsidR="007342DD">
        <w:rPr>
          <w:rFonts w:ascii="Times New Roman" w:hAnsi="Times New Roman" w:cs="Times New Roman"/>
          <w:sz w:val="26"/>
          <w:szCs w:val="26"/>
        </w:rPr>
        <w:t xml:space="preserve">, що надходили </w:t>
      </w:r>
      <w:r w:rsidR="00246354">
        <w:rPr>
          <w:rFonts w:ascii="Times New Roman" w:hAnsi="Times New Roman" w:cs="Times New Roman"/>
          <w:sz w:val="26"/>
          <w:szCs w:val="26"/>
        </w:rPr>
        <w:t>на розгляд у</w:t>
      </w:r>
      <w:r w:rsidR="007342DD">
        <w:rPr>
          <w:rFonts w:ascii="Times New Roman" w:hAnsi="Times New Roman" w:cs="Times New Roman"/>
          <w:sz w:val="26"/>
          <w:szCs w:val="26"/>
        </w:rPr>
        <w:t xml:space="preserve"> звітному періоді. </w:t>
      </w:r>
      <w:r w:rsidR="00246354">
        <w:rPr>
          <w:rFonts w:ascii="Times New Roman" w:hAnsi="Times New Roman" w:cs="Times New Roman"/>
          <w:sz w:val="26"/>
          <w:szCs w:val="26"/>
        </w:rPr>
        <w:t>Водночас</w:t>
      </w:r>
      <w:r w:rsidR="003247E5">
        <w:rPr>
          <w:rFonts w:ascii="Times New Roman" w:hAnsi="Times New Roman" w:cs="Times New Roman"/>
          <w:sz w:val="26"/>
          <w:szCs w:val="26"/>
        </w:rPr>
        <w:t xml:space="preserve"> кількість судових засідань, призначених </w:t>
      </w:r>
      <w:r w:rsidR="00246354">
        <w:rPr>
          <w:rFonts w:ascii="Times New Roman" w:hAnsi="Times New Roman" w:cs="Times New Roman"/>
          <w:sz w:val="26"/>
          <w:szCs w:val="26"/>
        </w:rPr>
        <w:t xml:space="preserve">ВАКС </w:t>
      </w:r>
      <w:r w:rsidR="003247E5">
        <w:rPr>
          <w:rFonts w:ascii="Times New Roman" w:hAnsi="Times New Roman" w:cs="Times New Roman"/>
          <w:sz w:val="26"/>
          <w:szCs w:val="26"/>
        </w:rPr>
        <w:t>для розгляду кримінальних провад</w:t>
      </w:r>
      <w:r w:rsidR="00952B7C">
        <w:rPr>
          <w:rFonts w:ascii="Times New Roman" w:hAnsi="Times New Roman" w:cs="Times New Roman"/>
          <w:sz w:val="26"/>
          <w:szCs w:val="26"/>
        </w:rPr>
        <w:t>жень</w:t>
      </w:r>
      <w:r w:rsidR="00C63DE0">
        <w:rPr>
          <w:rFonts w:ascii="Times New Roman" w:hAnsi="Times New Roman" w:cs="Times New Roman"/>
          <w:sz w:val="26"/>
          <w:szCs w:val="26"/>
        </w:rPr>
        <w:t xml:space="preserve"> у 2021 році</w:t>
      </w:r>
      <w:r w:rsidR="00246354">
        <w:rPr>
          <w:rFonts w:ascii="Times New Roman" w:hAnsi="Times New Roman" w:cs="Times New Roman"/>
          <w:sz w:val="26"/>
          <w:szCs w:val="26"/>
        </w:rPr>
        <w:t>,</w:t>
      </w:r>
      <w:r w:rsidR="00952B7C">
        <w:rPr>
          <w:rFonts w:ascii="Times New Roman" w:hAnsi="Times New Roman" w:cs="Times New Roman"/>
          <w:sz w:val="26"/>
          <w:szCs w:val="26"/>
        </w:rPr>
        <w:t xml:space="preserve"> збільшилася на </w:t>
      </w:r>
      <w:r w:rsidR="00AE5636">
        <w:rPr>
          <w:rFonts w:ascii="Times New Roman" w:hAnsi="Times New Roman" w:cs="Times New Roman"/>
          <w:sz w:val="26"/>
          <w:szCs w:val="26"/>
        </w:rPr>
        <w:t xml:space="preserve">12 % (+377). </w:t>
      </w:r>
    </w:p>
    <w:p w14:paraId="286C7D6A" w14:textId="41341683" w:rsidR="00E4064E" w:rsidRDefault="00E4064E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089">
        <w:rPr>
          <w:rFonts w:ascii="Times New Roman" w:hAnsi="Times New Roman" w:cs="Times New Roman"/>
          <w:sz w:val="26"/>
          <w:szCs w:val="26"/>
        </w:rPr>
        <w:t xml:space="preserve">Під час розгляду </w:t>
      </w:r>
      <w:r w:rsidR="00357664">
        <w:rPr>
          <w:rFonts w:ascii="Times New Roman" w:hAnsi="Times New Roman" w:cs="Times New Roman"/>
          <w:sz w:val="26"/>
          <w:szCs w:val="26"/>
        </w:rPr>
        <w:t>259</w:t>
      </w:r>
      <w:r w:rsidRPr="000A5089">
        <w:rPr>
          <w:rFonts w:ascii="Times New Roman" w:hAnsi="Times New Roman" w:cs="Times New Roman"/>
          <w:sz w:val="26"/>
          <w:szCs w:val="26"/>
        </w:rPr>
        <w:t xml:space="preserve"> </w:t>
      </w:r>
      <w:r w:rsidR="00850275">
        <w:rPr>
          <w:rFonts w:ascii="Times New Roman" w:hAnsi="Times New Roman" w:cs="Times New Roman"/>
          <w:sz w:val="26"/>
          <w:szCs w:val="26"/>
        </w:rPr>
        <w:t>судов</w:t>
      </w:r>
      <w:r w:rsidR="00AE5636">
        <w:rPr>
          <w:rFonts w:ascii="Times New Roman" w:hAnsi="Times New Roman" w:cs="Times New Roman"/>
          <w:sz w:val="26"/>
          <w:szCs w:val="26"/>
        </w:rPr>
        <w:t>их</w:t>
      </w:r>
      <w:r w:rsidR="00850275">
        <w:rPr>
          <w:rFonts w:ascii="Times New Roman" w:hAnsi="Times New Roman" w:cs="Times New Roman"/>
          <w:sz w:val="26"/>
          <w:szCs w:val="26"/>
        </w:rPr>
        <w:t xml:space="preserve"> справ</w:t>
      </w:r>
      <w:r w:rsidRPr="000A5089">
        <w:rPr>
          <w:rFonts w:ascii="Times New Roman" w:hAnsi="Times New Roman" w:cs="Times New Roman"/>
          <w:sz w:val="26"/>
          <w:szCs w:val="26"/>
        </w:rPr>
        <w:t xml:space="preserve"> провадження здійснювалося із застосуванням режиму відеоконференції.</w:t>
      </w:r>
    </w:p>
    <w:p w14:paraId="4E8D7E4A" w14:textId="14BC9AAB" w:rsidR="002A558F" w:rsidRPr="00096725" w:rsidRDefault="00774FD7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725">
        <w:rPr>
          <w:rFonts w:ascii="Times New Roman" w:hAnsi="Times New Roman" w:cs="Times New Roman"/>
          <w:sz w:val="26"/>
          <w:szCs w:val="26"/>
        </w:rPr>
        <w:t>Під час розгляду кримінальних проваджень судом</w:t>
      </w:r>
      <w:r w:rsidR="00250B10" w:rsidRPr="00096725">
        <w:rPr>
          <w:rFonts w:ascii="Times New Roman" w:hAnsi="Times New Roman" w:cs="Times New Roman"/>
          <w:sz w:val="26"/>
          <w:szCs w:val="26"/>
        </w:rPr>
        <w:t xml:space="preserve"> ухвал</w:t>
      </w:r>
      <w:r w:rsidR="00D9610E" w:rsidRPr="00096725">
        <w:rPr>
          <w:rFonts w:ascii="Times New Roman" w:hAnsi="Times New Roman" w:cs="Times New Roman"/>
          <w:sz w:val="26"/>
          <w:szCs w:val="26"/>
        </w:rPr>
        <w:t>ено</w:t>
      </w:r>
      <w:r w:rsidR="00250B10" w:rsidRPr="00096725">
        <w:rPr>
          <w:rFonts w:ascii="Times New Roman" w:hAnsi="Times New Roman" w:cs="Times New Roman"/>
          <w:sz w:val="26"/>
          <w:szCs w:val="26"/>
        </w:rPr>
        <w:t xml:space="preserve"> </w:t>
      </w:r>
      <w:r w:rsidR="006223DF" w:rsidRPr="00096725">
        <w:rPr>
          <w:rFonts w:ascii="Times New Roman" w:hAnsi="Times New Roman" w:cs="Times New Roman"/>
          <w:sz w:val="26"/>
          <w:szCs w:val="26"/>
        </w:rPr>
        <w:t>42</w:t>
      </w:r>
      <w:r w:rsidR="00250B10" w:rsidRPr="00096725">
        <w:rPr>
          <w:rFonts w:ascii="Times New Roman" w:hAnsi="Times New Roman" w:cs="Times New Roman"/>
          <w:sz w:val="26"/>
          <w:szCs w:val="26"/>
        </w:rPr>
        <w:t xml:space="preserve"> </w:t>
      </w:r>
      <w:r w:rsidR="00C63DE0" w:rsidRPr="00096725">
        <w:rPr>
          <w:rFonts w:ascii="Times New Roman" w:hAnsi="Times New Roman" w:cs="Times New Roman"/>
          <w:sz w:val="26"/>
          <w:szCs w:val="26"/>
        </w:rPr>
        <w:t xml:space="preserve">судових </w:t>
      </w:r>
      <w:r w:rsidR="00250B10" w:rsidRPr="00096725">
        <w:rPr>
          <w:rFonts w:ascii="Times New Roman" w:hAnsi="Times New Roman" w:cs="Times New Roman"/>
          <w:sz w:val="26"/>
          <w:szCs w:val="26"/>
        </w:rPr>
        <w:t>рішен</w:t>
      </w:r>
      <w:r w:rsidR="006223DF" w:rsidRPr="00096725">
        <w:rPr>
          <w:rFonts w:ascii="Times New Roman" w:hAnsi="Times New Roman" w:cs="Times New Roman"/>
          <w:sz w:val="26"/>
          <w:szCs w:val="26"/>
        </w:rPr>
        <w:t>ня</w:t>
      </w:r>
      <w:r w:rsidR="00250B10" w:rsidRPr="00096725">
        <w:rPr>
          <w:rFonts w:ascii="Times New Roman" w:hAnsi="Times New Roman" w:cs="Times New Roman"/>
          <w:sz w:val="26"/>
          <w:szCs w:val="26"/>
        </w:rPr>
        <w:t>, якими вживалися</w:t>
      </w:r>
      <w:r w:rsidR="00BF001B" w:rsidRPr="00096725">
        <w:rPr>
          <w:rFonts w:ascii="Times New Roman" w:hAnsi="Times New Roman" w:cs="Times New Roman"/>
          <w:sz w:val="26"/>
          <w:szCs w:val="26"/>
        </w:rPr>
        <w:t xml:space="preserve"> заходи для підвищення оперативності розгляду</w:t>
      </w:r>
      <w:r w:rsidR="00C63DE0" w:rsidRPr="00096725">
        <w:rPr>
          <w:rFonts w:ascii="Times New Roman" w:hAnsi="Times New Roman" w:cs="Times New Roman"/>
          <w:sz w:val="26"/>
          <w:szCs w:val="26"/>
        </w:rPr>
        <w:t xml:space="preserve"> справ, зокрема</w:t>
      </w:r>
      <w:r w:rsidR="00214D3C" w:rsidRPr="00096725">
        <w:rPr>
          <w:rFonts w:ascii="Times New Roman" w:hAnsi="Times New Roman" w:cs="Times New Roman"/>
          <w:sz w:val="26"/>
          <w:szCs w:val="26"/>
        </w:rPr>
        <w:t>, щодо приводу свідків, зміни запобіжного заходу, накладення грошових стягнень</w:t>
      </w:r>
      <w:r w:rsidR="00FC62E0" w:rsidRPr="00096725">
        <w:rPr>
          <w:rFonts w:ascii="Times New Roman" w:hAnsi="Times New Roman" w:cs="Times New Roman"/>
          <w:sz w:val="26"/>
          <w:szCs w:val="26"/>
        </w:rPr>
        <w:t>,</w:t>
      </w:r>
      <w:r w:rsidR="00214D3C" w:rsidRPr="00096725">
        <w:rPr>
          <w:rFonts w:ascii="Times New Roman" w:hAnsi="Times New Roman" w:cs="Times New Roman"/>
          <w:sz w:val="26"/>
          <w:szCs w:val="26"/>
        </w:rPr>
        <w:t xml:space="preserve"> тощо.</w:t>
      </w:r>
      <w:r w:rsidR="009E5F78" w:rsidRPr="00096725">
        <w:rPr>
          <w:rFonts w:ascii="Times New Roman" w:hAnsi="Times New Roman" w:cs="Times New Roman"/>
          <w:sz w:val="26"/>
          <w:szCs w:val="26"/>
        </w:rPr>
        <w:t xml:space="preserve"> У</w:t>
      </w:r>
      <w:r w:rsidR="0096359D" w:rsidRPr="00096725">
        <w:rPr>
          <w:rFonts w:ascii="Times New Roman" w:hAnsi="Times New Roman" w:cs="Times New Roman"/>
          <w:sz w:val="26"/>
          <w:szCs w:val="26"/>
        </w:rPr>
        <w:t> </w:t>
      </w:r>
      <w:r w:rsidR="009E5F78" w:rsidRPr="00096725">
        <w:rPr>
          <w:rFonts w:ascii="Times New Roman" w:hAnsi="Times New Roman" w:cs="Times New Roman"/>
          <w:sz w:val="26"/>
          <w:szCs w:val="26"/>
        </w:rPr>
        <w:t>2021</w:t>
      </w:r>
      <w:r w:rsidR="0096359D" w:rsidRPr="00096725">
        <w:rPr>
          <w:rFonts w:ascii="Times New Roman" w:hAnsi="Times New Roman" w:cs="Times New Roman"/>
          <w:sz w:val="26"/>
          <w:szCs w:val="26"/>
        </w:rPr>
        <w:t> </w:t>
      </w:r>
      <w:r w:rsidR="009E5F78" w:rsidRPr="00096725">
        <w:rPr>
          <w:rFonts w:ascii="Times New Roman" w:hAnsi="Times New Roman" w:cs="Times New Roman"/>
          <w:sz w:val="26"/>
          <w:szCs w:val="26"/>
        </w:rPr>
        <w:t xml:space="preserve">році </w:t>
      </w:r>
      <w:r w:rsidR="00150292" w:rsidRPr="00096725">
        <w:rPr>
          <w:rFonts w:ascii="Times New Roman" w:hAnsi="Times New Roman" w:cs="Times New Roman"/>
          <w:sz w:val="26"/>
          <w:szCs w:val="26"/>
        </w:rPr>
        <w:t>н</w:t>
      </w:r>
      <w:r w:rsidR="001772DA" w:rsidRPr="00096725">
        <w:rPr>
          <w:rFonts w:ascii="Times New Roman" w:hAnsi="Times New Roman" w:cs="Times New Roman"/>
          <w:sz w:val="26"/>
          <w:szCs w:val="26"/>
        </w:rPr>
        <w:t xml:space="preserve">а користь держави </w:t>
      </w:r>
      <w:r w:rsidR="00150292" w:rsidRPr="00096725">
        <w:rPr>
          <w:rFonts w:ascii="Times New Roman" w:hAnsi="Times New Roman" w:cs="Times New Roman"/>
          <w:sz w:val="26"/>
          <w:szCs w:val="26"/>
        </w:rPr>
        <w:t xml:space="preserve">звернуто </w:t>
      </w:r>
      <w:r w:rsidR="001772DA" w:rsidRPr="00096725">
        <w:rPr>
          <w:rFonts w:ascii="Times New Roman" w:hAnsi="Times New Roman" w:cs="Times New Roman"/>
          <w:sz w:val="26"/>
          <w:szCs w:val="26"/>
        </w:rPr>
        <w:t>220 000 гривень застави, внесеної</w:t>
      </w:r>
      <w:r w:rsidR="00150292" w:rsidRPr="00096725">
        <w:rPr>
          <w:rFonts w:ascii="Times New Roman" w:hAnsi="Times New Roman" w:cs="Times New Roman"/>
          <w:sz w:val="26"/>
          <w:szCs w:val="26"/>
        </w:rPr>
        <w:t xml:space="preserve"> за осіб, яким обирався такий запобіжний захід та які порушили </w:t>
      </w:r>
      <w:r w:rsidR="00096725" w:rsidRPr="00096725">
        <w:rPr>
          <w:rFonts w:ascii="Times New Roman" w:hAnsi="Times New Roman" w:cs="Times New Roman"/>
          <w:sz w:val="26"/>
          <w:szCs w:val="26"/>
          <w:shd w:val="clear" w:color="auto" w:fill="FFFFFF"/>
        </w:rPr>
        <w:t>покладені на них під час застосування цього запобіжного заходу обов’язки.</w:t>
      </w:r>
    </w:p>
    <w:p w14:paraId="3BB436A7" w14:textId="7DCACE40" w:rsidR="008F11EF" w:rsidRPr="00096725" w:rsidRDefault="008F11EF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725">
        <w:rPr>
          <w:rFonts w:ascii="Times New Roman" w:hAnsi="Times New Roman" w:cs="Times New Roman"/>
          <w:sz w:val="26"/>
          <w:szCs w:val="26"/>
        </w:rPr>
        <w:t>Упродовж 2021 року ВАКС звернуто до виконання 39 виконавчих документів на загальну суму 940</w:t>
      </w:r>
      <w:r w:rsidR="009E5F78" w:rsidRPr="00096725">
        <w:rPr>
          <w:rFonts w:ascii="Times New Roman" w:hAnsi="Times New Roman" w:cs="Times New Roman"/>
          <w:sz w:val="26"/>
          <w:szCs w:val="26"/>
        </w:rPr>
        <w:t> </w:t>
      </w:r>
      <w:r w:rsidRPr="00096725">
        <w:rPr>
          <w:rFonts w:ascii="Times New Roman" w:hAnsi="Times New Roman" w:cs="Times New Roman"/>
          <w:sz w:val="26"/>
          <w:szCs w:val="26"/>
        </w:rPr>
        <w:t>773 гр</w:t>
      </w:r>
      <w:r w:rsidR="009E5F78" w:rsidRPr="00096725">
        <w:rPr>
          <w:rFonts w:ascii="Times New Roman" w:hAnsi="Times New Roman" w:cs="Times New Roman"/>
          <w:sz w:val="26"/>
          <w:szCs w:val="26"/>
        </w:rPr>
        <w:t>ивень</w:t>
      </w:r>
      <w:r w:rsidRPr="00096725">
        <w:rPr>
          <w:rFonts w:ascii="Times New Roman" w:hAnsi="Times New Roman" w:cs="Times New Roman"/>
          <w:sz w:val="26"/>
          <w:szCs w:val="26"/>
        </w:rPr>
        <w:t>.</w:t>
      </w:r>
    </w:p>
    <w:p w14:paraId="68576941" w14:textId="77777777" w:rsidR="009E5F78" w:rsidRDefault="009E5F78" w:rsidP="004F6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243A8C" w14:textId="17302690" w:rsidR="001A32A8" w:rsidRPr="005A3B67" w:rsidRDefault="00263E34" w:rsidP="00C9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B67">
        <w:rPr>
          <w:rFonts w:ascii="Times New Roman" w:hAnsi="Times New Roman" w:cs="Times New Roman"/>
          <w:sz w:val="26"/>
          <w:szCs w:val="26"/>
        </w:rPr>
        <w:t xml:space="preserve">Середня тривалість </w:t>
      </w:r>
      <w:r w:rsidR="005A3B67" w:rsidRPr="005A3B67">
        <w:rPr>
          <w:rFonts w:ascii="Times New Roman" w:hAnsi="Times New Roman" w:cs="Times New Roman"/>
          <w:sz w:val="26"/>
          <w:szCs w:val="26"/>
        </w:rPr>
        <w:t xml:space="preserve">судового провадження </w:t>
      </w:r>
      <w:r w:rsidRPr="005A3B67">
        <w:rPr>
          <w:rFonts w:ascii="Times New Roman" w:hAnsi="Times New Roman" w:cs="Times New Roman"/>
          <w:sz w:val="26"/>
          <w:szCs w:val="26"/>
        </w:rPr>
        <w:t>розгл</w:t>
      </w:r>
      <w:r w:rsidR="005A3B67" w:rsidRPr="005A3B67">
        <w:rPr>
          <w:rFonts w:ascii="Times New Roman" w:hAnsi="Times New Roman" w:cs="Times New Roman"/>
          <w:sz w:val="26"/>
          <w:szCs w:val="26"/>
        </w:rPr>
        <w:t xml:space="preserve">янутих у 2021 році справ </w:t>
      </w:r>
      <w:r w:rsidR="001A32A8" w:rsidRPr="005A3B67">
        <w:rPr>
          <w:rFonts w:ascii="Times New Roman" w:hAnsi="Times New Roman" w:cs="Times New Roman"/>
          <w:sz w:val="26"/>
          <w:szCs w:val="26"/>
        </w:rPr>
        <w:t>становить:</w:t>
      </w:r>
    </w:p>
    <w:p w14:paraId="04E758CD" w14:textId="08E91C01" w:rsidR="00C70390" w:rsidRPr="005A3B67" w:rsidRDefault="001A32A8" w:rsidP="00C9403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B67">
        <w:rPr>
          <w:rFonts w:ascii="Times New Roman" w:hAnsi="Times New Roman" w:cs="Times New Roman"/>
          <w:sz w:val="26"/>
          <w:szCs w:val="26"/>
        </w:rPr>
        <w:t xml:space="preserve">384 дні </w:t>
      </w:r>
      <w:r w:rsidR="00C70390" w:rsidRPr="005A3B67">
        <w:rPr>
          <w:rFonts w:ascii="Times New Roman" w:hAnsi="Times New Roman" w:cs="Times New Roman"/>
          <w:sz w:val="26"/>
          <w:szCs w:val="26"/>
        </w:rPr>
        <w:t>–</w:t>
      </w:r>
      <w:r w:rsidRPr="005A3B67">
        <w:rPr>
          <w:rFonts w:ascii="Times New Roman" w:hAnsi="Times New Roman" w:cs="Times New Roman"/>
          <w:sz w:val="26"/>
          <w:szCs w:val="26"/>
        </w:rPr>
        <w:t xml:space="preserve"> </w:t>
      </w:r>
      <w:r w:rsidR="00C70390" w:rsidRPr="005A3B67">
        <w:rPr>
          <w:rFonts w:ascii="Times New Roman" w:hAnsi="Times New Roman" w:cs="Times New Roman"/>
          <w:sz w:val="26"/>
          <w:szCs w:val="26"/>
        </w:rPr>
        <w:t>справ кримінального провадження;</w:t>
      </w:r>
    </w:p>
    <w:p w14:paraId="0A85CC0E" w14:textId="5E1FB0F8" w:rsidR="006223DF" w:rsidRPr="005A3B67" w:rsidRDefault="00C70390" w:rsidP="00C9403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B67">
        <w:rPr>
          <w:rFonts w:ascii="Times New Roman" w:hAnsi="Times New Roman" w:cs="Times New Roman"/>
          <w:sz w:val="26"/>
          <w:szCs w:val="26"/>
        </w:rPr>
        <w:t>5 днів – справ досудового розслідування;</w:t>
      </w:r>
    </w:p>
    <w:p w14:paraId="00D50937" w14:textId="3D9BAF24" w:rsidR="00C70390" w:rsidRPr="005A3B67" w:rsidRDefault="00C70390" w:rsidP="00C9403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B67">
        <w:rPr>
          <w:rFonts w:ascii="Times New Roman" w:hAnsi="Times New Roman" w:cs="Times New Roman"/>
          <w:sz w:val="26"/>
          <w:szCs w:val="26"/>
        </w:rPr>
        <w:t>115</w:t>
      </w:r>
      <w:r w:rsidR="002B7D1E" w:rsidRPr="005A3B67">
        <w:rPr>
          <w:rFonts w:ascii="Times New Roman" w:hAnsi="Times New Roman" w:cs="Times New Roman"/>
          <w:sz w:val="26"/>
          <w:szCs w:val="26"/>
        </w:rPr>
        <w:t xml:space="preserve"> днів</w:t>
      </w:r>
      <w:r w:rsidRPr="005A3B67">
        <w:rPr>
          <w:rFonts w:ascii="Times New Roman" w:hAnsi="Times New Roman" w:cs="Times New Roman"/>
          <w:sz w:val="26"/>
          <w:szCs w:val="26"/>
        </w:rPr>
        <w:t xml:space="preserve"> – справ цивільного судочинства. </w:t>
      </w:r>
    </w:p>
    <w:p w14:paraId="3C3B7876" w14:textId="77777777" w:rsidR="00C02217" w:rsidRDefault="00C02217" w:rsidP="00C9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D5FDF0" w14:textId="52709979" w:rsidR="00CC34B3" w:rsidRPr="00CC34B3" w:rsidRDefault="00CC34B3" w:rsidP="00C9403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34B3">
        <w:rPr>
          <w:rFonts w:ascii="Times New Roman" w:hAnsi="Times New Roman" w:cs="Times New Roman"/>
          <w:b/>
          <w:bCs/>
          <w:sz w:val="26"/>
          <w:szCs w:val="26"/>
        </w:rPr>
        <w:t>Висновки</w:t>
      </w:r>
    </w:p>
    <w:p w14:paraId="44BC857B" w14:textId="6EFCA03B" w:rsidR="00CC34B3" w:rsidRDefault="00CC34B3" w:rsidP="00C9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ED3267" w14:textId="7A7D228B" w:rsidR="009434E4" w:rsidRPr="003F6BB1" w:rsidRDefault="003F6BB1" w:rsidP="00C9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Отже, ВАКС у 2021 роц</w:t>
      </w:r>
      <w:r>
        <w:rPr>
          <w:rFonts w:ascii="Times New Roman" w:hAnsi="Times New Roman" w:cs="Times New Roman"/>
          <w:sz w:val="26"/>
          <w:szCs w:val="26"/>
        </w:rPr>
        <w:t xml:space="preserve">і розглянуто </w:t>
      </w:r>
      <w:r w:rsidR="00C4284F">
        <w:rPr>
          <w:rFonts w:ascii="Times New Roman" w:hAnsi="Times New Roman" w:cs="Times New Roman"/>
          <w:sz w:val="26"/>
          <w:szCs w:val="26"/>
        </w:rPr>
        <w:t>майже 9 тисяч</w:t>
      </w:r>
      <w:r>
        <w:rPr>
          <w:rFonts w:ascii="Times New Roman" w:hAnsi="Times New Roman" w:cs="Times New Roman"/>
          <w:sz w:val="26"/>
          <w:szCs w:val="26"/>
        </w:rPr>
        <w:t xml:space="preserve"> справ і матеріалів, зокрема, </w:t>
      </w:r>
      <w:r w:rsidR="00C4284F">
        <w:rPr>
          <w:rFonts w:ascii="Times New Roman" w:hAnsi="Times New Roman" w:cs="Times New Roman"/>
          <w:sz w:val="26"/>
          <w:szCs w:val="26"/>
        </w:rPr>
        <w:t xml:space="preserve">завершено розгляд </w:t>
      </w:r>
      <w:r>
        <w:rPr>
          <w:rFonts w:ascii="Times New Roman" w:hAnsi="Times New Roman" w:cs="Times New Roman"/>
          <w:sz w:val="26"/>
          <w:szCs w:val="26"/>
        </w:rPr>
        <w:t>48 кримінальних проваджень та 8667 клопотань, скарг та заяв досудового розслідування.</w:t>
      </w:r>
    </w:p>
    <w:p w14:paraId="78C7D6B9" w14:textId="0E21BAF5" w:rsidR="00BC223C" w:rsidRDefault="0030681A" w:rsidP="00C9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Загальн</w:t>
      </w:r>
      <w:r w:rsidR="004B281F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показник</w:t>
      </w:r>
      <w:r w:rsidR="004B28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розгляду ВАКС </w:t>
      </w:r>
      <w:r w:rsidR="004B281F">
        <w:rPr>
          <w:rFonts w:ascii="Times New Roman" w:hAnsi="Times New Roman" w:cs="Times New Roman"/>
          <w:sz w:val="26"/>
          <w:szCs w:val="26"/>
        </w:rPr>
        <w:t xml:space="preserve">справ і матеріалів </w:t>
      </w:r>
      <w:r>
        <w:rPr>
          <w:rFonts w:ascii="Times New Roman" w:hAnsi="Times New Roman" w:cs="Times New Roman"/>
          <w:sz w:val="26"/>
          <w:szCs w:val="26"/>
        </w:rPr>
        <w:t>у 2021 році характеризу</w:t>
      </w:r>
      <w:r w:rsidR="00A7654D">
        <w:rPr>
          <w:rFonts w:ascii="Times New Roman" w:hAnsi="Times New Roman" w:cs="Times New Roman"/>
          <w:sz w:val="26"/>
          <w:szCs w:val="26"/>
        </w:rPr>
        <w:t>є</w:t>
      </w:r>
      <w:r>
        <w:rPr>
          <w:rFonts w:ascii="Times New Roman" w:hAnsi="Times New Roman" w:cs="Times New Roman"/>
          <w:sz w:val="26"/>
          <w:szCs w:val="26"/>
        </w:rPr>
        <w:t xml:space="preserve">ться зменшенням </w:t>
      </w:r>
      <w:r w:rsidR="00BC223C">
        <w:rPr>
          <w:rFonts w:ascii="Times New Roman" w:hAnsi="Times New Roman" w:cs="Times New Roman"/>
          <w:sz w:val="26"/>
          <w:szCs w:val="26"/>
        </w:rPr>
        <w:t xml:space="preserve">порівняно з показником 2020 року </w:t>
      </w:r>
      <w:r>
        <w:rPr>
          <w:rFonts w:ascii="Times New Roman" w:hAnsi="Times New Roman" w:cs="Times New Roman"/>
          <w:sz w:val="26"/>
          <w:szCs w:val="26"/>
        </w:rPr>
        <w:t xml:space="preserve">на 19 % </w:t>
      </w:r>
      <w:r w:rsidR="006D3C69">
        <w:rPr>
          <w:rFonts w:ascii="Times New Roman" w:hAnsi="Times New Roman" w:cs="Times New Roman"/>
          <w:sz w:val="26"/>
          <w:szCs w:val="26"/>
        </w:rPr>
        <w:t>(</w:t>
      </w:r>
      <w:r w:rsidR="00853E20">
        <w:rPr>
          <w:rFonts w:ascii="Times New Roman" w:hAnsi="Times New Roman" w:cs="Times New Roman"/>
          <w:sz w:val="26"/>
          <w:szCs w:val="26"/>
        </w:rPr>
        <w:t xml:space="preserve">на </w:t>
      </w:r>
      <w:r w:rsidR="006D3C69">
        <w:rPr>
          <w:rFonts w:ascii="Times New Roman" w:hAnsi="Times New Roman" w:cs="Times New Roman"/>
          <w:sz w:val="26"/>
          <w:szCs w:val="26"/>
        </w:rPr>
        <w:t>2113</w:t>
      </w:r>
      <w:r w:rsidR="00BC223C">
        <w:rPr>
          <w:rFonts w:ascii="Times New Roman" w:hAnsi="Times New Roman" w:cs="Times New Roman"/>
          <w:sz w:val="26"/>
          <w:szCs w:val="26"/>
        </w:rPr>
        <w:t xml:space="preserve"> справ і матеріалів</w:t>
      </w:r>
      <w:r w:rsidR="006D3C69">
        <w:rPr>
          <w:rFonts w:ascii="Times New Roman" w:hAnsi="Times New Roman" w:cs="Times New Roman"/>
          <w:sz w:val="26"/>
          <w:szCs w:val="26"/>
        </w:rPr>
        <w:t xml:space="preserve">). </w:t>
      </w:r>
      <w:r w:rsidR="00227CE4">
        <w:rPr>
          <w:rFonts w:ascii="Times New Roman" w:hAnsi="Times New Roman" w:cs="Times New Roman"/>
          <w:sz w:val="26"/>
          <w:szCs w:val="26"/>
        </w:rPr>
        <w:t>Зниження цього показника</w:t>
      </w:r>
      <w:r w:rsidR="00BC223C">
        <w:rPr>
          <w:rFonts w:ascii="Times New Roman" w:hAnsi="Times New Roman" w:cs="Times New Roman"/>
          <w:sz w:val="26"/>
          <w:szCs w:val="26"/>
        </w:rPr>
        <w:t xml:space="preserve"> напряму </w:t>
      </w:r>
      <w:r w:rsidR="00853E20">
        <w:rPr>
          <w:rFonts w:ascii="Times New Roman" w:hAnsi="Times New Roman" w:cs="Times New Roman"/>
          <w:sz w:val="26"/>
          <w:szCs w:val="26"/>
        </w:rPr>
        <w:t>пов’язан</w:t>
      </w:r>
      <w:r w:rsidR="007B303F">
        <w:rPr>
          <w:rFonts w:ascii="Times New Roman" w:hAnsi="Times New Roman" w:cs="Times New Roman"/>
          <w:sz w:val="26"/>
          <w:szCs w:val="26"/>
        </w:rPr>
        <w:t>е</w:t>
      </w:r>
      <w:r w:rsidR="00853E20">
        <w:rPr>
          <w:rFonts w:ascii="Times New Roman" w:hAnsi="Times New Roman" w:cs="Times New Roman"/>
          <w:sz w:val="26"/>
          <w:szCs w:val="26"/>
        </w:rPr>
        <w:t xml:space="preserve"> зі зміною</w:t>
      </w:r>
      <w:r w:rsidR="00BC223C">
        <w:rPr>
          <w:rFonts w:ascii="Times New Roman" w:hAnsi="Times New Roman" w:cs="Times New Roman"/>
          <w:sz w:val="26"/>
          <w:szCs w:val="26"/>
        </w:rPr>
        <w:t xml:space="preserve"> показника надходження справ, який </w:t>
      </w:r>
      <w:r w:rsidR="00853E20">
        <w:rPr>
          <w:rFonts w:ascii="Times New Roman" w:hAnsi="Times New Roman" w:cs="Times New Roman"/>
          <w:sz w:val="26"/>
          <w:szCs w:val="26"/>
        </w:rPr>
        <w:t xml:space="preserve">у 2021 році </w:t>
      </w:r>
      <w:r w:rsidR="00BC223C">
        <w:rPr>
          <w:rFonts w:ascii="Times New Roman" w:hAnsi="Times New Roman" w:cs="Times New Roman"/>
          <w:sz w:val="26"/>
          <w:szCs w:val="26"/>
        </w:rPr>
        <w:t>також зменшився на 19% (-</w:t>
      </w:r>
      <w:r w:rsidR="004A0D32">
        <w:rPr>
          <w:rFonts w:ascii="Times New Roman" w:hAnsi="Times New Roman" w:cs="Times New Roman"/>
          <w:sz w:val="26"/>
          <w:szCs w:val="26"/>
        </w:rPr>
        <w:t xml:space="preserve"> </w:t>
      </w:r>
      <w:r w:rsidR="00BC223C">
        <w:rPr>
          <w:rFonts w:ascii="Times New Roman" w:hAnsi="Times New Roman" w:cs="Times New Roman"/>
          <w:sz w:val="26"/>
          <w:szCs w:val="26"/>
        </w:rPr>
        <w:t>2024 справ і матеріалів</w:t>
      </w:r>
      <w:r w:rsidR="00A32D33">
        <w:rPr>
          <w:rFonts w:ascii="Times New Roman" w:hAnsi="Times New Roman" w:cs="Times New Roman"/>
          <w:sz w:val="26"/>
          <w:szCs w:val="26"/>
        </w:rPr>
        <w:t>)</w:t>
      </w:r>
      <w:r w:rsidR="00BC223C">
        <w:rPr>
          <w:rFonts w:ascii="Times New Roman" w:hAnsi="Times New Roman" w:cs="Times New Roman"/>
          <w:sz w:val="26"/>
          <w:szCs w:val="26"/>
        </w:rPr>
        <w:t>.</w:t>
      </w:r>
    </w:p>
    <w:p w14:paraId="497815FF" w14:textId="3A7890D3" w:rsidR="00C35CE2" w:rsidRDefault="00EF5FF2" w:rsidP="00C9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 і </w:t>
      </w:r>
      <w:r w:rsidR="0059595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2020 році, </w:t>
      </w:r>
      <w:r w:rsidR="0027643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2021 році показник розгляду клопотань, скарг та заяв, які надійшли до суду під час досудового розслідування</w:t>
      </w:r>
      <w:r w:rsidR="007D08B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перевищував показник надходження таких матеріалів до ВАКС. У 2020 році ефективність розгляду </w:t>
      </w:r>
      <w:r w:rsidR="0030443A">
        <w:rPr>
          <w:rFonts w:ascii="Times New Roman" w:hAnsi="Times New Roman" w:cs="Times New Roman"/>
          <w:sz w:val="26"/>
          <w:szCs w:val="26"/>
        </w:rPr>
        <w:t>цього</w:t>
      </w:r>
      <w:r w:rsidR="00BA65A8">
        <w:rPr>
          <w:rFonts w:ascii="Times New Roman" w:hAnsi="Times New Roman" w:cs="Times New Roman"/>
          <w:sz w:val="26"/>
          <w:szCs w:val="26"/>
        </w:rPr>
        <w:t xml:space="preserve"> виду </w:t>
      </w:r>
      <w:r w:rsidR="0030443A">
        <w:rPr>
          <w:rFonts w:ascii="Times New Roman" w:hAnsi="Times New Roman" w:cs="Times New Roman"/>
          <w:sz w:val="26"/>
          <w:szCs w:val="26"/>
        </w:rPr>
        <w:t xml:space="preserve">судових проваджень </w:t>
      </w:r>
      <w:r w:rsidR="00BA65A8">
        <w:rPr>
          <w:rFonts w:ascii="Times New Roman" w:hAnsi="Times New Roman" w:cs="Times New Roman"/>
          <w:sz w:val="26"/>
          <w:szCs w:val="26"/>
        </w:rPr>
        <w:t xml:space="preserve">становила 102 %, у 2021 – 101 %. </w:t>
      </w:r>
    </w:p>
    <w:p w14:paraId="0D513594" w14:textId="3F0E144F" w:rsidR="00C05C0C" w:rsidRDefault="000676F7" w:rsidP="00C9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Оцінюючи ефективність здійснення судочинства ВАКС</w:t>
      </w:r>
      <w:r w:rsidR="00227CE4">
        <w:rPr>
          <w:rFonts w:ascii="Times New Roman" w:hAnsi="Times New Roman" w:cs="Times New Roman"/>
          <w:sz w:val="26"/>
          <w:szCs w:val="26"/>
        </w:rPr>
        <w:t>, потрібно</w:t>
      </w:r>
      <w:r>
        <w:rPr>
          <w:rFonts w:ascii="Times New Roman" w:hAnsi="Times New Roman" w:cs="Times New Roman"/>
          <w:sz w:val="26"/>
          <w:szCs w:val="26"/>
        </w:rPr>
        <w:t xml:space="preserve"> звернути увагу</w:t>
      </w:r>
      <w:r w:rsidR="009235DD">
        <w:rPr>
          <w:rFonts w:ascii="Times New Roman" w:hAnsi="Times New Roman" w:cs="Times New Roman"/>
          <w:sz w:val="26"/>
          <w:szCs w:val="26"/>
        </w:rPr>
        <w:t xml:space="preserve"> за зміну структури ухвалених судових рішень, зокрема, збільшення кількості кримінальних проваджень, розглянутих «по суті». </w:t>
      </w:r>
      <w:r w:rsidR="00667F44">
        <w:rPr>
          <w:rFonts w:ascii="Times New Roman" w:hAnsi="Times New Roman" w:cs="Times New Roman"/>
          <w:sz w:val="26"/>
          <w:szCs w:val="26"/>
        </w:rPr>
        <w:t>Так, част</w:t>
      </w:r>
      <w:r w:rsidR="00276438">
        <w:rPr>
          <w:rFonts w:ascii="Times New Roman" w:hAnsi="Times New Roman" w:cs="Times New Roman"/>
          <w:sz w:val="26"/>
          <w:szCs w:val="26"/>
        </w:rPr>
        <w:t>ка</w:t>
      </w:r>
      <w:r w:rsidR="00667F44">
        <w:rPr>
          <w:rFonts w:ascii="Times New Roman" w:hAnsi="Times New Roman" w:cs="Times New Roman"/>
          <w:sz w:val="26"/>
          <w:szCs w:val="26"/>
        </w:rPr>
        <w:t xml:space="preserve"> </w:t>
      </w:r>
      <w:r w:rsidR="00276438">
        <w:rPr>
          <w:rFonts w:ascii="Times New Roman" w:hAnsi="Times New Roman" w:cs="Times New Roman"/>
          <w:sz w:val="26"/>
          <w:szCs w:val="26"/>
        </w:rPr>
        <w:t>ухвалених</w:t>
      </w:r>
      <w:r w:rsidR="00667F44">
        <w:rPr>
          <w:rFonts w:ascii="Times New Roman" w:hAnsi="Times New Roman" w:cs="Times New Roman"/>
          <w:sz w:val="26"/>
          <w:szCs w:val="26"/>
        </w:rPr>
        <w:t xml:space="preserve"> </w:t>
      </w:r>
      <w:r w:rsidR="00BA7969">
        <w:rPr>
          <w:rFonts w:ascii="Times New Roman" w:hAnsi="Times New Roman" w:cs="Times New Roman"/>
          <w:sz w:val="26"/>
          <w:szCs w:val="26"/>
        </w:rPr>
        <w:t xml:space="preserve">ВАКС </w:t>
      </w:r>
      <w:r w:rsidR="00667F44">
        <w:rPr>
          <w:rFonts w:ascii="Times New Roman" w:hAnsi="Times New Roman" w:cs="Times New Roman"/>
          <w:sz w:val="26"/>
          <w:szCs w:val="26"/>
        </w:rPr>
        <w:t>вироків</w:t>
      </w:r>
      <w:r w:rsidR="004A0D32">
        <w:rPr>
          <w:rFonts w:ascii="Times New Roman" w:hAnsi="Times New Roman" w:cs="Times New Roman"/>
          <w:sz w:val="26"/>
          <w:szCs w:val="26"/>
        </w:rPr>
        <w:t xml:space="preserve"> серед постановлених за результатами розгляду кримінальних проваджень судових рішень </w:t>
      </w:r>
      <w:r w:rsidR="00667F44">
        <w:rPr>
          <w:rFonts w:ascii="Times New Roman" w:hAnsi="Times New Roman" w:cs="Times New Roman"/>
          <w:sz w:val="26"/>
          <w:szCs w:val="26"/>
        </w:rPr>
        <w:t>у 2021 році зросла порівняно із 2020</w:t>
      </w:r>
      <w:r w:rsidR="00863397">
        <w:rPr>
          <w:rFonts w:ascii="Times New Roman" w:hAnsi="Times New Roman" w:cs="Times New Roman"/>
          <w:sz w:val="26"/>
          <w:szCs w:val="26"/>
        </w:rPr>
        <w:t xml:space="preserve"> роком</w:t>
      </w:r>
      <w:r w:rsidR="00667F44">
        <w:rPr>
          <w:rFonts w:ascii="Times New Roman" w:hAnsi="Times New Roman" w:cs="Times New Roman"/>
          <w:sz w:val="26"/>
          <w:szCs w:val="26"/>
        </w:rPr>
        <w:t xml:space="preserve"> з 37 % до 71 % </w:t>
      </w:r>
      <w:r w:rsidR="0071587B">
        <w:rPr>
          <w:rFonts w:ascii="Times New Roman" w:hAnsi="Times New Roman" w:cs="Times New Roman"/>
          <w:sz w:val="26"/>
          <w:szCs w:val="26"/>
        </w:rPr>
        <w:t xml:space="preserve">– </w:t>
      </w:r>
      <w:r w:rsidR="00667F44">
        <w:rPr>
          <w:rFonts w:ascii="Times New Roman" w:hAnsi="Times New Roman" w:cs="Times New Roman"/>
          <w:sz w:val="26"/>
          <w:szCs w:val="26"/>
        </w:rPr>
        <w:t>з</w:t>
      </w:r>
      <w:r w:rsidR="00863397">
        <w:rPr>
          <w:rFonts w:ascii="Times New Roman" w:hAnsi="Times New Roman" w:cs="Times New Roman"/>
          <w:sz w:val="26"/>
          <w:szCs w:val="26"/>
        </w:rPr>
        <w:t xml:space="preserve"> </w:t>
      </w:r>
      <w:r w:rsidR="00667F44">
        <w:rPr>
          <w:rFonts w:ascii="Times New Roman" w:hAnsi="Times New Roman" w:cs="Times New Roman"/>
          <w:sz w:val="26"/>
          <w:szCs w:val="26"/>
        </w:rPr>
        <w:t>22 до 34</w:t>
      </w:r>
      <w:r w:rsidR="009235DD">
        <w:rPr>
          <w:rFonts w:ascii="Times New Roman" w:hAnsi="Times New Roman" w:cs="Times New Roman"/>
          <w:sz w:val="26"/>
          <w:szCs w:val="26"/>
        </w:rPr>
        <w:t xml:space="preserve"> вироків</w:t>
      </w:r>
      <w:r w:rsidR="00863397">
        <w:rPr>
          <w:rFonts w:ascii="Times New Roman" w:hAnsi="Times New Roman" w:cs="Times New Roman"/>
          <w:sz w:val="26"/>
          <w:szCs w:val="26"/>
        </w:rPr>
        <w:t>. Ч</w:t>
      </w:r>
      <w:r w:rsidR="004B016D">
        <w:rPr>
          <w:rFonts w:ascii="Times New Roman" w:hAnsi="Times New Roman" w:cs="Times New Roman"/>
          <w:sz w:val="26"/>
          <w:szCs w:val="26"/>
        </w:rPr>
        <w:t>аст</w:t>
      </w:r>
      <w:r w:rsidR="00276438">
        <w:rPr>
          <w:rFonts w:ascii="Times New Roman" w:hAnsi="Times New Roman" w:cs="Times New Roman"/>
          <w:sz w:val="26"/>
          <w:szCs w:val="26"/>
        </w:rPr>
        <w:t>ка</w:t>
      </w:r>
      <w:r w:rsidR="004B016D">
        <w:rPr>
          <w:rFonts w:ascii="Times New Roman" w:hAnsi="Times New Roman" w:cs="Times New Roman"/>
          <w:sz w:val="26"/>
          <w:szCs w:val="26"/>
        </w:rPr>
        <w:t xml:space="preserve"> судових рішень, </w:t>
      </w:r>
      <w:r w:rsidR="00863397">
        <w:rPr>
          <w:rFonts w:ascii="Times New Roman" w:hAnsi="Times New Roman" w:cs="Times New Roman"/>
          <w:sz w:val="26"/>
          <w:szCs w:val="26"/>
        </w:rPr>
        <w:t xml:space="preserve">якими розгляд кримінальних проваджень закінчився без розгляду </w:t>
      </w:r>
      <w:r w:rsidR="009235DD">
        <w:rPr>
          <w:rFonts w:ascii="Times New Roman" w:hAnsi="Times New Roman" w:cs="Times New Roman"/>
          <w:sz w:val="26"/>
          <w:szCs w:val="26"/>
        </w:rPr>
        <w:t>«</w:t>
      </w:r>
      <w:r w:rsidR="00863397">
        <w:rPr>
          <w:rFonts w:ascii="Times New Roman" w:hAnsi="Times New Roman" w:cs="Times New Roman"/>
          <w:sz w:val="26"/>
          <w:szCs w:val="26"/>
        </w:rPr>
        <w:t>по суті»</w:t>
      </w:r>
      <w:r w:rsidR="00276438">
        <w:rPr>
          <w:rFonts w:ascii="Times New Roman" w:hAnsi="Times New Roman" w:cs="Times New Roman"/>
          <w:sz w:val="26"/>
          <w:szCs w:val="26"/>
        </w:rPr>
        <w:t>,</w:t>
      </w:r>
      <w:r w:rsidR="00863397">
        <w:rPr>
          <w:rFonts w:ascii="Times New Roman" w:hAnsi="Times New Roman" w:cs="Times New Roman"/>
          <w:sz w:val="26"/>
          <w:szCs w:val="26"/>
        </w:rPr>
        <w:t xml:space="preserve"> у </w:t>
      </w:r>
      <w:r w:rsidR="00276438">
        <w:rPr>
          <w:rFonts w:ascii="Times New Roman" w:hAnsi="Times New Roman" w:cs="Times New Roman"/>
          <w:sz w:val="26"/>
          <w:szCs w:val="26"/>
        </w:rPr>
        <w:t>звітному році</w:t>
      </w:r>
      <w:r w:rsidR="00863397">
        <w:rPr>
          <w:rFonts w:ascii="Times New Roman" w:hAnsi="Times New Roman" w:cs="Times New Roman"/>
          <w:sz w:val="26"/>
          <w:szCs w:val="26"/>
        </w:rPr>
        <w:t xml:space="preserve"> зменшилас</w:t>
      </w:r>
      <w:r w:rsidR="004A0D32">
        <w:rPr>
          <w:rFonts w:ascii="Times New Roman" w:hAnsi="Times New Roman" w:cs="Times New Roman"/>
          <w:sz w:val="26"/>
          <w:szCs w:val="26"/>
        </w:rPr>
        <w:t>ь</w:t>
      </w:r>
      <w:r w:rsidR="00863397">
        <w:rPr>
          <w:rFonts w:ascii="Times New Roman" w:hAnsi="Times New Roman" w:cs="Times New Roman"/>
          <w:sz w:val="26"/>
          <w:szCs w:val="26"/>
        </w:rPr>
        <w:t xml:space="preserve"> порівняно із попереднім </w:t>
      </w:r>
      <w:r w:rsidR="004A0D32">
        <w:rPr>
          <w:rFonts w:ascii="Times New Roman" w:hAnsi="Times New Roman" w:cs="Times New Roman"/>
          <w:sz w:val="26"/>
          <w:szCs w:val="26"/>
        </w:rPr>
        <w:t xml:space="preserve">роком </w:t>
      </w:r>
      <w:r w:rsidR="00276438">
        <w:rPr>
          <w:rFonts w:ascii="Times New Roman" w:hAnsi="Times New Roman" w:cs="Times New Roman"/>
          <w:sz w:val="26"/>
          <w:szCs w:val="26"/>
        </w:rPr>
        <w:t>і</w:t>
      </w:r>
      <w:r w:rsidR="00863397">
        <w:rPr>
          <w:rFonts w:ascii="Times New Roman" w:hAnsi="Times New Roman" w:cs="Times New Roman"/>
          <w:sz w:val="26"/>
          <w:szCs w:val="26"/>
        </w:rPr>
        <w:t>з 60%</w:t>
      </w:r>
      <w:r w:rsidR="0071587B">
        <w:rPr>
          <w:rFonts w:ascii="Times New Roman" w:hAnsi="Times New Roman" w:cs="Times New Roman"/>
          <w:sz w:val="26"/>
          <w:szCs w:val="26"/>
        </w:rPr>
        <w:t xml:space="preserve"> до 23%, що відповідає 36 судовим рішенням та 11. </w:t>
      </w:r>
    </w:p>
    <w:p w14:paraId="3F3E80A1" w14:textId="35A93A19" w:rsidR="00F26F83" w:rsidRPr="00C9403C" w:rsidRDefault="0066223D" w:rsidP="00C9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Незважаючи на </w:t>
      </w:r>
      <w:r w:rsidR="00BE34EA">
        <w:rPr>
          <w:rFonts w:ascii="Times New Roman" w:hAnsi="Times New Roman" w:cs="Times New Roman"/>
          <w:sz w:val="26"/>
          <w:szCs w:val="26"/>
        </w:rPr>
        <w:t>позитивну динаміку до збільшення</w:t>
      </w:r>
      <w:r>
        <w:rPr>
          <w:rFonts w:ascii="Times New Roman" w:hAnsi="Times New Roman" w:cs="Times New Roman"/>
          <w:sz w:val="26"/>
          <w:szCs w:val="26"/>
        </w:rPr>
        <w:t xml:space="preserve"> кількості ухвалених ВАКС вироків,</w:t>
      </w:r>
      <w:r w:rsidR="00BE34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строки розгляду </w:t>
      </w:r>
      <w:r w:rsidR="00051F39">
        <w:rPr>
          <w:rFonts w:ascii="Times New Roman" w:hAnsi="Times New Roman" w:cs="Times New Roman"/>
          <w:sz w:val="26"/>
          <w:szCs w:val="26"/>
        </w:rPr>
        <w:t xml:space="preserve">ВАКС </w:t>
      </w:r>
      <w:r>
        <w:rPr>
          <w:rFonts w:ascii="Times New Roman" w:hAnsi="Times New Roman" w:cs="Times New Roman"/>
          <w:sz w:val="26"/>
          <w:szCs w:val="26"/>
        </w:rPr>
        <w:t>кримінальних проваджень залишаються досить тривалими</w:t>
      </w:r>
      <w:r w:rsidR="00BE34EA">
        <w:rPr>
          <w:rFonts w:ascii="Times New Roman" w:hAnsi="Times New Roman" w:cs="Times New Roman"/>
          <w:sz w:val="26"/>
          <w:szCs w:val="26"/>
        </w:rPr>
        <w:t xml:space="preserve"> (розглянуті у 2021 році кримінальні провадження перебували на розгляді в середньому 384 дні).</w:t>
      </w:r>
      <w:r w:rsidR="00051F39">
        <w:rPr>
          <w:rFonts w:ascii="Times New Roman" w:hAnsi="Times New Roman" w:cs="Times New Roman"/>
          <w:sz w:val="26"/>
          <w:szCs w:val="26"/>
        </w:rPr>
        <w:t xml:space="preserve"> З цього приводу необхідно зазначити про складність</w:t>
      </w:r>
      <w:r w:rsidR="00AF080D">
        <w:rPr>
          <w:rFonts w:ascii="Times New Roman" w:hAnsi="Times New Roman" w:cs="Times New Roman"/>
          <w:sz w:val="26"/>
          <w:szCs w:val="26"/>
        </w:rPr>
        <w:t xml:space="preserve"> справ</w:t>
      </w:r>
      <w:r w:rsidR="00051F39">
        <w:rPr>
          <w:rFonts w:ascii="Times New Roman" w:hAnsi="Times New Roman" w:cs="Times New Roman"/>
          <w:sz w:val="26"/>
          <w:szCs w:val="26"/>
        </w:rPr>
        <w:t xml:space="preserve">, що </w:t>
      </w:r>
      <w:r w:rsidR="00AF080D">
        <w:rPr>
          <w:rFonts w:ascii="Times New Roman" w:hAnsi="Times New Roman" w:cs="Times New Roman"/>
          <w:sz w:val="26"/>
          <w:szCs w:val="26"/>
        </w:rPr>
        <w:t xml:space="preserve">розглядає ВАКС, </w:t>
      </w:r>
      <w:r w:rsidR="000158B3">
        <w:rPr>
          <w:rFonts w:ascii="Times New Roman" w:hAnsi="Times New Roman" w:cs="Times New Roman"/>
          <w:sz w:val="26"/>
          <w:szCs w:val="26"/>
        </w:rPr>
        <w:t xml:space="preserve">їх резонансність </w:t>
      </w:r>
      <w:r w:rsidR="00AF080D">
        <w:rPr>
          <w:rFonts w:ascii="Times New Roman" w:hAnsi="Times New Roman" w:cs="Times New Roman"/>
          <w:sz w:val="26"/>
          <w:szCs w:val="26"/>
        </w:rPr>
        <w:t xml:space="preserve">та інші чинники, що впливають на тривалість </w:t>
      </w:r>
      <w:r w:rsidR="00AF080D">
        <w:rPr>
          <w:rFonts w:ascii="Times New Roman" w:hAnsi="Times New Roman" w:cs="Times New Roman"/>
          <w:sz w:val="26"/>
          <w:szCs w:val="26"/>
        </w:rPr>
        <w:lastRenderedPageBreak/>
        <w:t xml:space="preserve">провадження. Так, 33 % кримінальних проваджень ВАКС мають найвищий рівень складності, 94 % </w:t>
      </w:r>
      <w:r w:rsidR="00817449">
        <w:rPr>
          <w:rFonts w:ascii="Times New Roman" w:hAnsi="Times New Roman" w:cs="Times New Roman"/>
          <w:sz w:val="26"/>
          <w:szCs w:val="26"/>
        </w:rPr>
        <w:t>є провадженнями щодо тяжких та особливо тяжких злочинів</w:t>
      </w:r>
      <w:r w:rsidR="00352252">
        <w:rPr>
          <w:rFonts w:ascii="Times New Roman" w:hAnsi="Times New Roman" w:cs="Times New Roman"/>
          <w:sz w:val="26"/>
          <w:szCs w:val="26"/>
          <w:lang w:val="ru-RU"/>
        </w:rPr>
        <w:t xml:space="preserve">, більшість справ (52 %) стосуються кількох обвинувачених </w:t>
      </w:r>
      <w:r w:rsidR="00A43B50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F26F83">
        <w:rPr>
          <w:rFonts w:ascii="Times New Roman" w:hAnsi="Times New Roman" w:cs="Times New Roman"/>
          <w:sz w:val="26"/>
          <w:szCs w:val="26"/>
          <w:lang w:val="ru-RU"/>
        </w:rPr>
        <w:t xml:space="preserve">як правило, </w:t>
      </w:r>
      <w:r w:rsidR="00B47D16">
        <w:rPr>
          <w:rFonts w:ascii="Times New Roman" w:hAnsi="Times New Roman" w:cs="Times New Roman"/>
          <w:sz w:val="26"/>
          <w:szCs w:val="26"/>
          <w:lang w:val="ru-RU"/>
        </w:rPr>
        <w:t>такі</w:t>
      </w:r>
      <w:r w:rsidR="00F26F83">
        <w:rPr>
          <w:rFonts w:ascii="Times New Roman" w:hAnsi="Times New Roman" w:cs="Times New Roman"/>
          <w:sz w:val="26"/>
          <w:szCs w:val="26"/>
          <w:lang w:val="ru-RU"/>
        </w:rPr>
        <w:t xml:space="preserve"> провадження характеризуються й більшою кількістю інших </w:t>
      </w:r>
      <w:r w:rsidR="00A43B50">
        <w:rPr>
          <w:rFonts w:ascii="Times New Roman" w:hAnsi="Times New Roman" w:cs="Times New Roman"/>
          <w:sz w:val="26"/>
          <w:szCs w:val="26"/>
          <w:lang w:val="ru-RU"/>
        </w:rPr>
        <w:t>інших учасників провадження)</w:t>
      </w:r>
      <w:r w:rsidR="00352252">
        <w:rPr>
          <w:rFonts w:ascii="Times New Roman" w:hAnsi="Times New Roman" w:cs="Times New Roman"/>
          <w:sz w:val="26"/>
          <w:szCs w:val="26"/>
          <w:lang w:val="ru-RU"/>
        </w:rPr>
        <w:t xml:space="preserve"> та кількох </w:t>
      </w:r>
      <w:r w:rsidR="00352252" w:rsidRPr="00C9403C">
        <w:rPr>
          <w:rFonts w:ascii="Times New Roman" w:hAnsi="Times New Roman" w:cs="Times New Roman"/>
          <w:sz w:val="26"/>
          <w:szCs w:val="26"/>
          <w:lang w:val="ru-RU"/>
        </w:rPr>
        <w:t>кримінальних правопорушень</w:t>
      </w:r>
      <w:r w:rsidR="00B47D16" w:rsidRPr="00C9403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352252" w:rsidRPr="00C9403C">
        <w:rPr>
          <w:rFonts w:ascii="Times New Roman" w:hAnsi="Times New Roman" w:cs="Times New Roman"/>
          <w:sz w:val="26"/>
          <w:szCs w:val="26"/>
          <w:lang w:val="ru-RU"/>
        </w:rPr>
        <w:t>Водночас</w:t>
      </w:r>
      <w:r w:rsidR="00C4284F" w:rsidRPr="00C9403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26F83" w:rsidRPr="00C9403C">
        <w:rPr>
          <w:rFonts w:ascii="Times New Roman" w:hAnsi="Times New Roman" w:cs="Times New Roman"/>
          <w:sz w:val="26"/>
          <w:szCs w:val="26"/>
          <w:lang w:val="ru-RU"/>
        </w:rPr>
        <w:t>одним із основних</w:t>
      </w:r>
      <w:r w:rsidR="0064458C" w:rsidRPr="00C9403C">
        <w:rPr>
          <w:rFonts w:ascii="Times New Roman" w:hAnsi="Times New Roman" w:cs="Times New Roman"/>
          <w:sz w:val="26"/>
          <w:szCs w:val="26"/>
          <w:lang w:val="ru-RU"/>
        </w:rPr>
        <w:t xml:space="preserve"> фактор</w:t>
      </w:r>
      <w:r w:rsidR="00F26F83" w:rsidRPr="00C9403C">
        <w:rPr>
          <w:rFonts w:ascii="Times New Roman" w:hAnsi="Times New Roman" w:cs="Times New Roman"/>
          <w:sz w:val="26"/>
          <w:szCs w:val="26"/>
          <w:lang w:val="ru-RU"/>
        </w:rPr>
        <w:t>ів</w:t>
      </w:r>
      <w:r w:rsidR="0064458C" w:rsidRPr="00C9403C">
        <w:rPr>
          <w:rFonts w:ascii="Times New Roman" w:hAnsi="Times New Roman" w:cs="Times New Roman"/>
          <w:sz w:val="26"/>
          <w:szCs w:val="26"/>
          <w:lang w:val="ru-RU"/>
        </w:rPr>
        <w:t>, який має вплив на тривалість провадження</w:t>
      </w:r>
      <w:r w:rsidR="005474AB" w:rsidRPr="00C9403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352252" w:rsidRPr="00C9403C">
        <w:rPr>
          <w:rFonts w:ascii="Times New Roman" w:hAnsi="Times New Roman" w:cs="Times New Roman"/>
          <w:sz w:val="26"/>
          <w:szCs w:val="26"/>
          <w:lang w:val="ru-RU"/>
        </w:rPr>
        <w:t>є неналежна процесуальна поведінка учасників кримінального провадження, зокрема, не</w:t>
      </w:r>
      <w:r w:rsidR="006E2332" w:rsidRPr="00C9403C">
        <w:rPr>
          <w:rFonts w:ascii="Times New Roman" w:hAnsi="Times New Roman" w:cs="Times New Roman"/>
          <w:sz w:val="26"/>
          <w:szCs w:val="26"/>
          <w:lang w:val="ru-RU"/>
        </w:rPr>
        <w:t>прибуття</w:t>
      </w:r>
      <w:r w:rsidR="00352252" w:rsidRPr="00C9403C">
        <w:rPr>
          <w:rFonts w:ascii="Times New Roman" w:hAnsi="Times New Roman" w:cs="Times New Roman"/>
          <w:sz w:val="26"/>
          <w:szCs w:val="26"/>
          <w:lang w:val="ru-RU"/>
        </w:rPr>
        <w:t xml:space="preserve"> в судові засідання</w:t>
      </w:r>
      <w:r w:rsidR="00D04591" w:rsidRPr="00C9403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6E2332" w:rsidRPr="00C9403C">
        <w:rPr>
          <w:rFonts w:ascii="Times New Roman" w:hAnsi="Times New Roman" w:cs="Times New Roman"/>
          <w:sz w:val="26"/>
          <w:szCs w:val="26"/>
          <w:lang w:val="ru-RU"/>
        </w:rPr>
        <w:t xml:space="preserve">Так, </w:t>
      </w:r>
      <w:r w:rsidR="006E2332" w:rsidRPr="00C9403C">
        <w:rPr>
          <w:rFonts w:ascii="Times New Roman" w:hAnsi="Times New Roman" w:cs="Times New Roman"/>
          <w:sz w:val="26"/>
          <w:szCs w:val="26"/>
        </w:rPr>
        <w:t>у</w:t>
      </w:r>
      <w:r w:rsidR="00D67139" w:rsidRPr="00C9403C">
        <w:rPr>
          <w:rFonts w:ascii="Times New Roman" w:hAnsi="Times New Roman" w:cs="Times New Roman"/>
          <w:sz w:val="26"/>
          <w:szCs w:val="26"/>
        </w:rPr>
        <w:t xml:space="preserve">продовж 2021 року </w:t>
      </w:r>
      <w:r w:rsidR="006E2332" w:rsidRPr="00C9403C">
        <w:rPr>
          <w:rFonts w:ascii="Times New Roman" w:hAnsi="Times New Roman" w:cs="Times New Roman"/>
          <w:sz w:val="26"/>
          <w:szCs w:val="26"/>
        </w:rPr>
        <w:t xml:space="preserve">через неприбуття учасників </w:t>
      </w:r>
      <w:r w:rsidR="00346D33" w:rsidRPr="00C9403C">
        <w:rPr>
          <w:rFonts w:ascii="Times New Roman" w:hAnsi="Times New Roman" w:cs="Times New Roman"/>
          <w:sz w:val="26"/>
          <w:szCs w:val="26"/>
        </w:rPr>
        <w:t>у ВАКС</w:t>
      </w:r>
      <w:r w:rsidR="00D67139" w:rsidRPr="00C9403C">
        <w:rPr>
          <w:rFonts w:ascii="Times New Roman" w:hAnsi="Times New Roman" w:cs="Times New Roman"/>
          <w:sz w:val="26"/>
          <w:szCs w:val="26"/>
        </w:rPr>
        <w:t xml:space="preserve"> відкладено</w:t>
      </w:r>
      <w:r w:rsidR="003C4C6C" w:rsidRPr="00C9403C">
        <w:rPr>
          <w:rFonts w:ascii="Times New Roman" w:hAnsi="Times New Roman" w:cs="Times New Roman"/>
          <w:sz w:val="26"/>
          <w:szCs w:val="26"/>
        </w:rPr>
        <w:t xml:space="preserve"> (оголошено перерви, знято з розгляду)</w:t>
      </w:r>
      <w:r w:rsidR="00D67139" w:rsidRPr="00C9403C">
        <w:rPr>
          <w:rFonts w:ascii="Times New Roman" w:hAnsi="Times New Roman" w:cs="Times New Roman"/>
          <w:sz w:val="26"/>
          <w:szCs w:val="26"/>
        </w:rPr>
        <w:t xml:space="preserve"> </w:t>
      </w:r>
      <w:r w:rsidR="00F26F83" w:rsidRPr="00C9403C">
        <w:rPr>
          <w:rFonts w:ascii="Times New Roman" w:hAnsi="Times New Roman" w:cs="Times New Roman"/>
          <w:sz w:val="26"/>
          <w:szCs w:val="26"/>
        </w:rPr>
        <w:t>499 судових засідань у кримінальних провадженнях.</w:t>
      </w:r>
    </w:p>
    <w:p w14:paraId="2DC5F64C" w14:textId="69A2D623" w:rsidR="00FF6D17" w:rsidRPr="00C9403C" w:rsidRDefault="00C32F5A" w:rsidP="00C9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03C">
        <w:rPr>
          <w:rFonts w:ascii="Times New Roman" w:hAnsi="Times New Roman" w:cs="Times New Roman"/>
          <w:sz w:val="26"/>
          <w:szCs w:val="26"/>
        </w:rPr>
        <w:t xml:space="preserve">Незважаючи на негативні обставини, </w:t>
      </w:r>
      <w:r w:rsidR="00FF6D17" w:rsidRPr="00C9403C">
        <w:rPr>
          <w:rFonts w:ascii="Times New Roman" w:hAnsi="Times New Roman" w:cs="Times New Roman"/>
          <w:sz w:val="26"/>
          <w:szCs w:val="26"/>
        </w:rPr>
        <w:t>що</w:t>
      </w:r>
      <w:r w:rsidRPr="00C9403C">
        <w:rPr>
          <w:rFonts w:ascii="Times New Roman" w:hAnsi="Times New Roman" w:cs="Times New Roman"/>
          <w:sz w:val="26"/>
          <w:szCs w:val="26"/>
        </w:rPr>
        <w:t xml:space="preserve"> впливають на розгляд</w:t>
      </w:r>
      <w:r w:rsidR="007B303F">
        <w:rPr>
          <w:rFonts w:ascii="Times New Roman" w:hAnsi="Times New Roman" w:cs="Times New Roman"/>
          <w:sz w:val="26"/>
          <w:szCs w:val="26"/>
        </w:rPr>
        <w:t xml:space="preserve"> справ</w:t>
      </w:r>
      <w:r w:rsidRPr="00C9403C">
        <w:rPr>
          <w:rFonts w:ascii="Times New Roman" w:hAnsi="Times New Roman" w:cs="Times New Roman"/>
          <w:sz w:val="26"/>
          <w:szCs w:val="26"/>
        </w:rPr>
        <w:t>, ВАКС вживає всіх необхідних заходів до справедливого розгляду у розумні строки.</w:t>
      </w:r>
      <w:r w:rsidR="00CD17E6" w:rsidRPr="00C9403C">
        <w:rPr>
          <w:rFonts w:ascii="Times New Roman" w:hAnsi="Times New Roman" w:cs="Times New Roman"/>
          <w:sz w:val="26"/>
          <w:szCs w:val="26"/>
        </w:rPr>
        <w:t xml:space="preserve"> Варто зазначити, що у</w:t>
      </w:r>
      <w:r w:rsidR="001F53C5" w:rsidRPr="00C9403C">
        <w:rPr>
          <w:rFonts w:ascii="Times New Roman" w:hAnsi="Times New Roman" w:cs="Times New Roman"/>
          <w:sz w:val="26"/>
          <w:szCs w:val="26"/>
        </w:rPr>
        <w:t xml:space="preserve">продовж </w:t>
      </w:r>
      <w:r w:rsidR="007B303F">
        <w:rPr>
          <w:rFonts w:ascii="Times New Roman" w:hAnsi="Times New Roman" w:cs="Times New Roman"/>
          <w:sz w:val="26"/>
          <w:szCs w:val="26"/>
        </w:rPr>
        <w:t>звітного</w:t>
      </w:r>
      <w:r w:rsidR="001F53C5" w:rsidRPr="00C9403C">
        <w:rPr>
          <w:rFonts w:ascii="Times New Roman" w:hAnsi="Times New Roman" w:cs="Times New Roman"/>
          <w:sz w:val="26"/>
          <w:szCs w:val="26"/>
        </w:rPr>
        <w:t xml:space="preserve"> року набрали законної сили</w:t>
      </w:r>
      <w:r w:rsidR="006C3975" w:rsidRPr="00C9403C">
        <w:rPr>
          <w:rFonts w:ascii="Times New Roman" w:hAnsi="Times New Roman" w:cs="Times New Roman"/>
          <w:sz w:val="26"/>
          <w:szCs w:val="26"/>
        </w:rPr>
        <w:t xml:space="preserve"> та передані для виконання</w:t>
      </w:r>
      <w:r w:rsidR="001F53C5" w:rsidRPr="00C9403C">
        <w:rPr>
          <w:rFonts w:ascii="Times New Roman" w:hAnsi="Times New Roman" w:cs="Times New Roman"/>
          <w:sz w:val="26"/>
          <w:szCs w:val="26"/>
        </w:rPr>
        <w:t xml:space="preserve"> вироки </w:t>
      </w:r>
      <w:r w:rsidR="00CA3E92" w:rsidRPr="00C9403C">
        <w:rPr>
          <w:rFonts w:ascii="Times New Roman" w:hAnsi="Times New Roman" w:cs="Times New Roman"/>
          <w:sz w:val="26"/>
          <w:szCs w:val="26"/>
        </w:rPr>
        <w:t xml:space="preserve">ВАКС </w:t>
      </w:r>
      <w:r w:rsidR="001F53C5" w:rsidRPr="00C9403C">
        <w:rPr>
          <w:rFonts w:ascii="Times New Roman" w:hAnsi="Times New Roman" w:cs="Times New Roman"/>
          <w:sz w:val="26"/>
          <w:szCs w:val="26"/>
        </w:rPr>
        <w:t xml:space="preserve">щодо 26 </w:t>
      </w:r>
      <w:r w:rsidR="005E1B76" w:rsidRPr="00C9403C">
        <w:rPr>
          <w:rFonts w:ascii="Times New Roman" w:hAnsi="Times New Roman" w:cs="Times New Roman"/>
          <w:sz w:val="26"/>
          <w:szCs w:val="26"/>
        </w:rPr>
        <w:t>осіб</w:t>
      </w:r>
      <w:r w:rsidR="006C3975" w:rsidRPr="00C9403C">
        <w:rPr>
          <w:rFonts w:ascii="Times New Roman" w:hAnsi="Times New Roman" w:cs="Times New Roman"/>
          <w:sz w:val="26"/>
          <w:szCs w:val="26"/>
        </w:rPr>
        <w:t xml:space="preserve">, </w:t>
      </w:r>
      <w:r w:rsidR="00FF6D17" w:rsidRPr="00C9403C">
        <w:rPr>
          <w:rFonts w:ascii="Times New Roman" w:hAnsi="Times New Roman" w:cs="Times New Roman"/>
          <w:sz w:val="26"/>
          <w:szCs w:val="26"/>
        </w:rPr>
        <w:t xml:space="preserve">з яких 17 осіб засуджені до позбавлення волі на певний строк, 1- до штрафу, 8 осіб звільнені від </w:t>
      </w:r>
      <w:r w:rsidR="004B5A87" w:rsidRPr="00C9403C">
        <w:rPr>
          <w:rFonts w:ascii="Times New Roman" w:hAnsi="Times New Roman" w:cs="Times New Roman"/>
          <w:sz w:val="26"/>
          <w:szCs w:val="26"/>
        </w:rPr>
        <w:t xml:space="preserve">відбування </w:t>
      </w:r>
      <w:r w:rsidR="00FF6D17" w:rsidRPr="00C9403C">
        <w:rPr>
          <w:rFonts w:ascii="Times New Roman" w:hAnsi="Times New Roman" w:cs="Times New Roman"/>
          <w:sz w:val="26"/>
          <w:szCs w:val="26"/>
        </w:rPr>
        <w:t>покарання з випробуванням</w:t>
      </w:r>
      <w:r w:rsidR="004B5A87" w:rsidRPr="00C9403C">
        <w:rPr>
          <w:rFonts w:ascii="Times New Roman" w:hAnsi="Times New Roman" w:cs="Times New Roman"/>
          <w:sz w:val="26"/>
          <w:szCs w:val="26"/>
        </w:rPr>
        <w:t>. 19 осіб із числа тих, вироки щодо яких набрали законної сили у 2021 році, засуджені за вчинення тяжких і особливо тяжких кримінальних правопорушень.</w:t>
      </w:r>
    </w:p>
    <w:p w14:paraId="2B1512D3" w14:textId="77777777" w:rsidR="00FF6D17" w:rsidRPr="00C9403C" w:rsidRDefault="00FF6D17" w:rsidP="00C9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E1BE02" w14:textId="6A4322F9" w:rsidR="00760F70" w:rsidRDefault="00760F70" w:rsidP="00C940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CA198E7" w14:textId="77777777" w:rsidR="00760F70" w:rsidRPr="000D3369" w:rsidRDefault="00760F70" w:rsidP="00E406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B7A2507" w14:textId="77777777" w:rsidR="00E4064E" w:rsidRPr="004C7807" w:rsidRDefault="00E4064E" w:rsidP="00E40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7807">
        <w:rPr>
          <w:rFonts w:ascii="Times New Roman" w:hAnsi="Times New Roman" w:cs="Times New Roman"/>
          <w:b/>
          <w:bCs/>
          <w:sz w:val="26"/>
          <w:szCs w:val="26"/>
        </w:rPr>
        <w:t xml:space="preserve">Відділ судової статистики, </w:t>
      </w:r>
    </w:p>
    <w:p w14:paraId="77EB5668" w14:textId="77777777" w:rsidR="00E4064E" w:rsidRPr="004C7807" w:rsidRDefault="00E4064E" w:rsidP="00E40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7807">
        <w:rPr>
          <w:rFonts w:ascii="Times New Roman" w:hAnsi="Times New Roman" w:cs="Times New Roman"/>
          <w:b/>
          <w:bCs/>
          <w:sz w:val="26"/>
          <w:szCs w:val="26"/>
        </w:rPr>
        <w:t xml:space="preserve">аналітичної роботи </w:t>
      </w:r>
    </w:p>
    <w:p w14:paraId="1A5EBDF5" w14:textId="28FC0C21" w:rsidR="00E4064E" w:rsidRDefault="00E4064E" w:rsidP="00E40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C7807">
        <w:rPr>
          <w:rFonts w:ascii="Times New Roman" w:hAnsi="Times New Roman" w:cs="Times New Roman"/>
          <w:b/>
          <w:bCs/>
          <w:sz w:val="26"/>
          <w:szCs w:val="26"/>
        </w:rPr>
        <w:t>та узагальнення судової практики</w:t>
      </w:r>
    </w:p>
    <w:p w14:paraId="686A06A2" w14:textId="468D5AFB" w:rsidR="00C9403C" w:rsidRDefault="00C9403C" w:rsidP="00E40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E818C4" w14:textId="77777777" w:rsidR="00C9403C" w:rsidRPr="004C7807" w:rsidRDefault="00C9403C" w:rsidP="00E406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29A725C" w14:textId="57F9F767" w:rsidR="002D0CDA" w:rsidRDefault="00C9403C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="004C7807" w:rsidRPr="004C78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січня</w:t>
      </w:r>
      <w:r w:rsidR="004C7807" w:rsidRPr="004C780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C7807" w:rsidRPr="004C7807">
        <w:rPr>
          <w:rFonts w:ascii="Times New Roman" w:hAnsi="Times New Roman" w:cs="Times New Roman"/>
          <w:b/>
          <w:bCs/>
          <w:sz w:val="26"/>
          <w:szCs w:val="26"/>
        </w:rPr>
        <w:t xml:space="preserve"> року</w:t>
      </w:r>
    </w:p>
    <w:p w14:paraId="661511B4" w14:textId="51551F19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96F3D3" w14:textId="3F14B527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76684C" w14:textId="118BD7E5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CE62D14" w14:textId="655C3DA4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B5B391" w14:textId="3BB6863C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4488D5A" w14:textId="4E63A291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606B97" w14:textId="110C74AC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4A4C8" w14:textId="4F924C45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84D513" w14:textId="14EF03DC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73CD1D" w14:textId="6590A23B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ACA352" w14:textId="12028497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A55BD1" w14:textId="33C014ED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AEFA42F" w14:textId="067A81FC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4D94B09" w14:textId="3F204B5F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F850B4" w14:textId="553CF762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EB5D52" w14:textId="4667C9C9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B50A4D" w14:textId="3A58DD20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27F474" w14:textId="5DDA128E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06BAB7" w14:textId="2735ABE4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1100027" w14:textId="6DE2A617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18FAF0" w14:textId="3F5F8940" w:rsidR="006C4630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2141B4" w14:textId="77777777" w:rsidR="006C4630" w:rsidRPr="004C7807" w:rsidRDefault="006C4630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285E7B" w14:textId="2A1B264B" w:rsidR="002D0CDA" w:rsidRDefault="002D0CDA" w:rsidP="004005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0CDA">
        <w:rPr>
          <w:rFonts w:ascii="Times New Roman" w:hAnsi="Times New Roman" w:cs="Times New Roman"/>
          <w:sz w:val="20"/>
          <w:szCs w:val="20"/>
        </w:rPr>
        <w:t>Вик. Васильєва О.О.</w:t>
      </w:r>
    </w:p>
    <w:p w14:paraId="6E98D2F3" w14:textId="1A8AB587" w:rsidR="002D0CDA" w:rsidRPr="002D0CDA" w:rsidRDefault="002D0CDA" w:rsidP="004005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363-17-86</w:t>
      </w:r>
    </w:p>
    <w:p w14:paraId="49D922DC" w14:textId="77777777" w:rsidR="002D0CDA" w:rsidRPr="002F3AC8" w:rsidRDefault="002D0CDA" w:rsidP="004005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2D0CDA" w:rsidRPr="002F3AC8" w:rsidSect="004B6706">
      <w:pgSz w:w="11906" w:h="16838"/>
      <w:pgMar w:top="993" w:right="707" w:bottom="709" w:left="1276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4CCB" w14:textId="77777777" w:rsidR="00603F92" w:rsidRDefault="00603F92" w:rsidP="00820D79">
      <w:pPr>
        <w:spacing w:after="0" w:line="240" w:lineRule="auto"/>
      </w:pPr>
      <w:r>
        <w:separator/>
      </w:r>
    </w:p>
  </w:endnote>
  <w:endnote w:type="continuationSeparator" w:id="0">
    <w:p w14:paraId="7DDFE104" w14:textId="77777777" w:rsidR="00603F92" w:rsidRDefault="00603F92" w:rsidP="008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CACD" w14:textId="77777777" w:rsidR="00603F92" w:rsidRDefault="00603F92" w:rsidP="00820D79">
      <w:pPr>
        <w:spacing w:after="0" w:line="240" w:lineRule="auto"/>
      </w:pPr>
      <w:r>
        <w:separator/>
      </w:r>
    </w:p>
  </w:footnote>
  <w:footnote w:type="continuationSeparator" w:id="0">
    <w:p w14:paraId="727503F9" w14:textId="77777777" w:rsidR="00603F92" w:rsidRDefault="00603F92" w:rsidP="0082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52722"/>
    </w:sdtPr>
    <w:sdtEndPr/>
    <w:sdtContent>
      <w:p w14:paraId="7CA70A43" w14:textId="70C6A1DA" w:rsidR="0037504C" w:rsidRDefault="0037504C" w:rsidP="004B6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1F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BDF"/>
    <w:multiLevelType w:val="hybridMultilevel"/>
    <w:tmpl w:val="20746194"/>
    <w:lvl w:ilvl="0" w:tplc="C2888AE0">
      <w:start w:val="10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42F3"/>
    <w:multiLevelType w:val="hybridMultilevel"/>
    <w:tmpl w:val="A6AEF836"/>
    <w:lvl w:ilvl="0" w:tplc="6AC4460C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EC4289"/>
    <w:multiLevelType w:val="multilevel"/>
    <w:tmpl w:val="E96E9DD6"/>
    <w:lvl w:ilvl="0">
      <w:start w:val="1"/>
      <w:numFmt w:val="decimal"/>
      <w:lvlText w:val="%1"/>
      <w:lvlJc w:val="left"/>
      <w:pPr>
        <w:ind w:left="2000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5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93" w:hanging="2160"/>
      </w:pPr>
      <w:rPr>
        <w:rFonts w:hint="default"/>
      </w:rPr>
    </w:lvl>
  </w:abstractNum>
  <w:abstractNum w:abstractNumId="3" w15:restartNumberingAfterBreak="0">
    <w:nsid w:val="240A3B9F"/>
    <w:multiLevelType w:val="hybridMultilevel"/>
    <w:tmpl w:val="5B287E24"/>
    <w:lvl w:ilvl="0" w:tplc="0D96869A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F7401"/>
    <w:multiLevelType w:val="multilevel"/>
    <w:tmpl w:val="68EA54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 w15:restartNumberingAfterBreak="0">
    <w:nsid w:val="31DA481D"/>
    <w:multiLevelType w:val="hybridMultilevel"/>
    <w:tmpl w:val="8974CEF0"/>
    <w:lvl w:ilvl="0" w:tplc="8B1644BE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6C5DF2"/>
    <w:multiLevelType w:val="hybridMultilevel"/>
    <w:tmpl w:val="459AB282"/>
    <w:lvl w:ilvl="0" w:tplc="BF3251A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8A4202"/>
    <w:multiLevelType w:val="multilevel"/>
    <w:tmpl w:val="329E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8FE2FAF"/>
    <w:multiLevelType w:val="multilevel"/>
    <w:tmpl w:val="2E18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9BB0D62"/>
    <w:multiLevelType w:val="hybridMultilevel"/>
    <w:tmpl w:val="5C72D998"/>
    <w:lvl w:ilvl="0" w:tplc="EB72184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7842D5"/>
    <w:multiLevelType w:val="multilevel"/>
    <w:tmpl w:val="E9EEE532"/>
    <w:lvl w:ilvl="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2160"/>
      </w:pPr>
      <w:rPr>
        <w:rFonts w:hint="default"/>
      </w:rPr>
    </w:lvl>
  </w:abstractNum>
  <w:abstractNum w:abstractNumId="11" w15:restartNumberingAfterBreak="0">
    <w:nsid w:val="41A2315B"/>
    <w:multiLevelType w:val="multilevel"/>
    <w:tmpl w:val="4F8AB3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  <w:b w:val="0"/>
      </w:rPr>
    </w:lvl>
  </w:abstractNum>
  <w:abstractNum w:abstractNumId="12" w15:restartNumberingAfterBreak="0">
    <w:nsid w:val="4A5311C2"/>
    <w:multiLevelType w:val="hybridMultilevel"/>
    <w:tmpl w:val="34C25732"/>
    <w:lvl w:ilvl="0" w:tplc="D6C61724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12A7058"/>
    <w:multiLevelType w:val="hybridMultilevel"/>
    <w:tmpl w:val="A9327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46360"/>
    <w:multiLevelType w:val="multilevel"/>
    <w:tmpl w:val="344E0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5" w15:restartNumberingAfterBreak="0">
    <w:nsid w:val="59572A3C"/>
    <w:multiLevelType w:val="multilevel"/>
    <w:tmpl w:val="70F6039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 w15:restartNumberingAfterBreak="0">
    <w:nsid w:val="5A4C555E"/>
    <w:multiLevelType w:val="multilevel"/>
    <w:tmpl w:val="7A06BB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DEB298F"/>
    <w:multiLevelType w:val="hybridMultilevel"/>
    <w:tmpl w:val="CC186DBA"/>
    <w:lvl w:ilvl="0" w:tplc="EF56598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1300BD2"/>
    <w:multiLevelType w:val="hybridMultilevel"/>
    <w:tmpl w:val="69242918"/>
    <w:lvl w:ilvl="0" w:tplc="EF9A95D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7815C39"/>
    <w:multiLevelType w:val="hybridMultilevel"/>
    <w:tmpl w:val="78DABD06"/>
    <w:lvl w:ilvl="0" w:tplc="9258B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F1319"/>
    <w:multiLevelType w:val="multilevel"/>
    <w:tmpl w:val="344E0C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21" w15:restartNumberingAfterBreak="0">
    <w:nsid w:val="7BAF4AD9"/>
    <w:multiLevelType w:val="hybridMultilevel"/>
    <w:tmpl w:val="E87ED8A8"/>
    <w:lvl w:ilvl="0" w:tplc="BE78B8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E960BDE"/>
    <w:multiLevelType w:val="hybridMultilevel"/>
    <w:tmpl w:val="63264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8"/>
  </w:num>
  <w:num w:numId="5">
    <w:abstractNumId w:val="2"/>
  </w:num>
  <w:num w:numId="6">
    <w:abstractNumId w:val="12"/>
  </w:num>
  <w:num w:numId="7">
    <w:abstractNumId w:val="21"/>
  </w:num>
  <w:num w:numId="8">
    <w:abstractNumId w:val="15"/>
  </w:num>
  <w:num w:numId="9">
    <w:abstractNumId w:val="22"/>
  </w:num>
  <w:num w:numId="10">
    <w:abstractNumId w:val="13"/>
  </w:num>
  <w:num w:numId="11">
    <w:abstractNumId w:val="10"/>
  </w:num>
  <w:num w:numId="12">
    <w:abstractNumId w:val="4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20"/>
  </w:num>
  <w:num w:numId="18">
    <w:abstractNumId w:val="0"/>
  </w:num>
  <w:num w:numId="19">
    <w:abstractNumId w:val="7"/>
  </w:num>
  <w:num w:numId="20">
    <w:abstractNumId w:val="9"/>
  </w:num>
  <w:num w:numId="21">
    <w:abstractNumId w:val="6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55"/>
    <w:rsid w:val="0000020F"/>
    <w:rsid w:val="00000973"/>
    <w:rsid w:val="00000B13"/>
    <w:rsid w:val="00001155"/>
    <w:rsid w:val="00001DB5"/>
    <w:rsid w:val="0000233D"/>
    <w:rsid w:val="00002B3B"/>
    <w:rsid w:val="00002CBD"/>
    <w:rsid w:val="00003097"/>
    <w:rsid w:val="0000372C"/>
    <w:rsid w:val="00004385"/>
    <w:rsid w:val="00004650"/>
    <w:rsid w:val="00004B3B"/>
    <w:rsid w:val="00005D0C"/>
    <w:rsid w:val="00006361"/>
    <w:rsid w:val="00006DB0"/>
    <w:rsid w:val="000073AE"/>
    <w:rsid w:val="00007857"/>
    <w:rsid w:val="000100F9"/>
    <w:rsid w:val="00011158"/>
    <w:rsid w:val="000115EC"/>
    <w:rsid w:val="0001181E"/>
    <w:rsid w:val="00012247"/>
    <w:rsid w:val="00012792"/>
    <w:rsid w:val="0001291D"/>
    <w:rsid w:val="00013651"/>
    <w:rsid w:val="00013D72"/>
    <w:rsid w:val="00014C0C"/>
    <w:rsid w:val="00014D2F"/>
    <w:rsid w:val="000158B3"/>
    <w:rsid w:val="000164DD"/>
    <w:rsid w:val="0001732B"/>
    <w:rsid w:val="000200BC"/>
    <w:rsid w:val="00020AB5"/>
    <w:rsid w:val="0002143C"/>
    <w:rsid w:val="0002250A"/>
    <w:rsid w:val="00023A5D"/>
    <w:rsid w:val="00024927"/>
    <w:rsid w:val="000250AD"/>
    <w:rsid w:val="00025367"/>
    <w:rsid w:val="00026CC1"/>
    <w:rsid w:val="00030E25"/>
    <w:rsid w:val="0003127B"/>
    <w:rsid w:val="00031A47"/>
    <w:rsid w:val="00031E66"/>
    <w:rsid w:val="00031FF0"/>
    <w:rsid w:val="000359F8"/>
    <w:rsid w:val="00035F1E"/>
    <w:rsid w:val="0003614F"/>
    <w:rsid w:val="0003693F"/>
    <w:rsid w:val="00036F7A"/>
    <w:rsid w:val="00037416"/>
    <w:rsid w:val="000375C5"/>
    <w:rsid w:val="000375E3"/>
    <w:rsid w:val="000413E7"/>
    <w:rsid w:val="00041538"/>
    <w:rsid w:val="00041A5E"/>
    <w:rsid w:val="00041A9E"/>
    <w:rsid w:val="00041B60"/>
    <w:rsid w:val="00041D5E"/>
    <w:rsid w:val="000421FF"/>
    <w:rsid w:val="00043ABA"/>
    <w:rsid w:val="00043B46"/>
    <w:rsid w:val="00044A73"/>
    <w:rsid w:val="000456C3"/>
    <w:rsid w:val="00045B64"/>
    <w:rsid w:val="000466A0"/>
    <w:rsid w:val="00046B1E"/>
    <w:rsid w:val="00046EF2"/>
    <w:rsid w:val="0004727B"/>
    <w:rsid w:val="00050DFA"/>
    <w:rsid w:val="000511A0"/>
    <w:rsid w:val="00051764"/>
    <w:rsid w:val="00051F39"/>
    <w:rsid w:val="00052156"/>
    <w:rsid w:val="000521EC"/>
    <w:rsid w:val="00052AC4"/>
    <w:rsid w:val="000533EC"/>
    <w:rsid w:val="0005460C"/>
    <w:rsid w:val="0005602A"/>
    <w:rsid w:val="00056CC4"/>
    <w:rsid w:val="000570CC"/>
    <w:rsid w:val="00057712"/>
    <w:rsid w:val="00057AC4"/>
    <w:rsid w:val="00057CA8"/>
    <w:rsid w:val="000606E3"/>
    <w:rsid w:val="000607E6"/>
    <w:rsid w:val="00061792"/>
    <w:rsid w:val="00061DFB"/>
    <w:rsid w:val="00063FCA"/>
    <w:rsid w:val="0006420C"/>
    <w:rsid w:val="00064FDC"/>
    <w:rsid w:val="00065469"/>
    <w:rsid w:val="00065C07"/>
    <w:rsid w:val="00066672"/>
    <w:rsid w:val="000676F7"/>
    <w:rsid w:val="00070121"/>
    <w:rsid w:val="00070168"/>
    <w:rsid w:val="00070A7D"/>
    <w:rsid w:val="000715B8"/>
    <w:rsid w:val="000720D3"/>
    <w:rsid w:val="00072A01"/>
    <w:rsid w:val="00072BC2"/>
    <w:rsid w:val="000739B1"/>
    <w:rsid w:val="00073B7E"/>
    <w:rsid w:val="00074A08"/>
    <w:rsid w:val="00074FF1"/>
    <w:rsid w:val="000754F4"/>
    <w:rsid w:val="000759A2"/>
    <w:rsid w:val="000802A6"/>
    <w:rsid w:val="00080664"/>
    <w:rsid w:val="000815FC"/>
    <w:rsid w:val="000822E2"/>
    <w:rsid w:val="00083AB3"/>
    <w:rsid w:val="00084AE2"/>
    <w:rsid w:val="00084D0E"/>
    <w:rsid w:val="00084ED2"/>
    <w:rsid w:val="00085543"/>
    <w:rsid w:val="00085915"/>
    <w:rsid w:val="00085EE9"/>
    <w:rsid w:val="0008627F"/>
    <w:rsid w:val="00086381"/>
    <w:rsid w:val="000863E6"/>
    <w:rsid w:val="00086AD2"/>
    <w:rsid w:val="00087072"/>
    <w:rsid w:val="0008741A"/>
    <w:rsid w:val="000874B1"/>
    <w:rsid w:val="00090DF2"/>
    <w:rsid w:val="0009162F"/>
    <w:rsid w:val="00091FF1"/>
    <w:rsid w:val="00093348"/>
    <w:rsid w:val="00093CC0"/>
    <w:rsid w:val="00094F85"/>
    <w:rsid w:val="000965BF"/>
    <w:rsid w:val="00096725"/>
    <w:rsid w:val="00096BFD"/>
    <w:rsid w:val="00097786"/>
    <w:rsid w:val="00097942"/>
    <w:rsid w:val="000A07F7"/>
    <w:rsid w:val="000A08FE"/>
    <w:rsid w:val="000A0A64"/>
    <w:rsid w:val="000A0D99"/>
    <w:rsid w:val="000A1D48"/>
    <w:rsid w:val="000A35AD"/>
    <w:rsid w:val="000A366D"/>
    <w:rsid w:val="000A39B2"/>
    <w:rsid w:val="000A4382"/>
    <w:rsid w:val="000A444D"/>
    <w:rsid w:val="000A4E2D"/>
    <w:rsid w:val="000A503A"/>
    <w:rsid w:val="000A5089"/>
    <w:rsid w:val="000A533F"/>
    <w:rsid w:val="000A5A01"/>
    <w:rsid w:val="000A5FC3"/>
    <w:rsid w:val="000A6B1D"/>
    <w:rsid w:val="000A71BC"/>
    <w:rsid w:val="000A76A6"/>
    <w:rsid w:val="000A7C33"/>
    <w:rsid w:val="000B0076"/>
    <w:rsid w:val="000B07F2"/>
    <w:rsid w:val="000B0BBB"/>
    <w:rsid w:val="000B110E"/>
    <w:rsid w:val="000B1280"/>
    <w:rsid w:val="000B18AC"/>
    <w:rsid w:val="000B20EA"/>
    <w:rsid w:val="000B211B"/>
    <w:rsid w:val="000B2C66"/>
    <w:rsid w:val="000B2CCD"/>
    <w:rsid w:val="000B48CB"/>
    <w:rsid w:val="000B4C09"/>
    <w:rsid w:val="000B4F32"/>
    <w:rsid w:val="000B69CB"/>
    <w:rsid w:val="000B72BB"/>
    <w:rsid w:val="000C00E1"/>
    <w:rsid w:val="000C12F5"/>
    <w:rsid w:val="000C16FA"/>
    <w:rsid w:val="000C32FC"/>
    <w:rsid w:val="000C364E"/>
    <w:rsid w:val="000C41A8"/>
    <w:rsid w:val="000C458C"/>
    <w:rsid w:val="000C5E9A"/>
    <w:rsid w:val="000C6A8C"/>
    <w:rsid w:val="000C73D0"/>
    <w:rsid w:val="000C7402"/>
    <w:rsid w:val="000C7882"/>
    <w:rsid w:val="000C78BF"/>
    <w:rsid w:val="000D00C1"/>
    <w:rsid w:val="000D01E1"/>
    <w:rsid w:val="000D059D"/>
    <w:rsid w:val="000D1698"/>
    <w:rsid w:val="000D1B5D"/>
    <w:rsid w:val="000D1C30"/>
    <w:rsid w:val="000D214B"/>
    <w:rsid w:val="000D2318"/>
    <w:rsid w:val="000D2A6D"/>
    <w:rsid w:val="000D3369"/>
    <w:rsid w:val="000D4B98"/>
    <w:rsid w:val="000D4E24"/>
    <w:rsid w:val="000D564E"/>
    <w:rsid w:val="000D5ED9"/>
    <w:rsid w:val="000D669B"/>
    <w:rsid w:val="000D6AE0"/>
    <w:rsid w:val="000D6B9F"/>
    <w:rsid w:val="000D6C8D"/>
    <w:rsid w:val="000D711F"/>
    <w:rsid w:val="000D7AC9"/>
    <w:rsid w:val="000E0DBE"/>
    <w:rsid w:val="000E1CE5"/>
    <w:rsid w:val="000E2101"/>
    <w:rsid w:val="000E274D"/>
    <w:rsid w:val="000E2915"/>
    <w:rsid w:val="000E2D03"/>
    <w:rsid w:val="000E2E17"/>
    <w:rsid w:val="000E42D6"/>
    <w:rsid w:val="000E471F"/>
    <w:rsid w:val="000E4EB7"/>
    <w:rsid w:val="000E51EA"/>
    <w:rsid w:val="000E5A41"/>
    <w:rsid w:val="000E6182"/>
    <w:rsid w:val="000E69A9"/>
    <w:rsid w:val="000E7A22"/>
    <w:rsid w:val="000E7E45"/>
    <w:rsid w:val="000F0137"/>
    <w:rsid w:val="000F0F63"/>
    <w:rsid w:val="000F1304"/>
    <w:rsid w:val="000F199C"/>
    <w:rsid w:val="000F2586"/>
    <w:rsid w:val="000F3030"/>
    <w:rsid w:val="000F398D"/>
    <w:rsid w:val="000F3C40"/>
    <w:rsid w:val="000F49CD"/>
    <w:rsid w:val="000F4AA4"/>
    <w:rsid w:val="000F4AD7"/>
    <w:rsid w:val="000F4BA3"/>
    <w:rsid w:val="000F4DEF"/>
    <w:rsid w:val="000F4ED6"/>
    <w:rsid w:val="000F5880"/>
    <w:rsid w:val="000F5E15"/>
    <w:rsid w:val="000F6FC2"/>
    <w:rsid w:val="001003DF"/>
    <w:rsid w:val="001005AE"/>
    <w:rsid w:val="00100D34"/>
    <w:rsid w:val="00101C9A"/>
    <w:rsid w:val="00101D8E"/>
    <w:rsid w:val="00102A0F"/>
    <w:rsid w:val="00102B72"/>
    <w:rsid w:val="00102F4B"/>
    <w:rsid w:val="00103838"/>
    <w:rsid w:val="001039B9"/>
    <w:rsid w:val="00103AFB"/>
    <w:rsid w:val="00104016"/>
    <w:rsid w:val="00105A25"/>
    <w:rsid w:val="0010663A"/>
    <w:rsid w:val="001067BB"/>
    <w:rsid w:val="00106962"/>
    <w:rsid w:val="00106A7A"/>
    <w:rsid w:val="00107280"/>
    <w:rsid w:val="00107FA1"/>
    <w:rsid w:val="0011080D"/>
    <w:rsid w:val="001118DF"/>
    <w:rsid w:val="00111C08"/>
    <w:rsid w:val="0011269B"/>
    <w:rsid w:val="00112A5A"/>
    <w:rsid w:val="00114136"/>
    <w:rsid w:val="001155BE"/>
    <w:rsid w:val="00115CA2"/>
    <w:rsid w:val="00117484"/>
    <w:rsid w:val="00117B01"/>
    <w:rsid w:val="001207FB"/>
    <w:rsid w:val="00120E4F"/>
    <w:rsid w:val="00121F4E"/>
    <w:rsid w:val="001220E3"/>
    <w:rsid w:val="00122EBC"/>
    <w:rsid w:val="001235D7"/>
    <w:rsid w:val="00123DC9"/>
    <w:rsid w:val="00126179"/>
    <w:rsid w:val="001261CD"/>
    <w:rsid w:val="001268AC"/>
    <w:rsid w:val="00127587"/>
    <w:rsid w:val="0013044D"/>
    <w:rsid w:val="0013087D"/>
    <w:rsid w:val="00131735"/>
    <w:rsid w:val="0013260E"/>
    <w:rsid w:val="00133177"/>
    <w:rsid w:val="001337C0"/>
    <w:rsid w:val="001343E6"/>
    <w:rsid w:val="001346BD"/>
    <w:rsid w:val="00134C44"/>
    <w:rsid w:val="0013697E"/>
    <w:rsid w:val="00136D3E"/>
    <w:rsid w:val="00137933"/>
    <w:rsid w:val="00137EA2"/>
    <w:rsid w:val="0014145A"/>
    <w:rsid w:val="00141601"/>
    <w:rsid w:val="00141861"/>
    <w:rsid w:val="00141FA1"/>
    <w:rsid w:val="00142430"/>
    <w:rsid w:val="001429F9"/>
    <w:rsid w:val="001432FD"/>
    <w:rsid w:val="0014362E"/>
    <w:rsid w:val="001445A5"/>
    <w:rsid w:val="00146198"/>
    <w:rsid w:val="00146318"/>
    <w:rsid w:val="0014710F"/>
    <w:rsid w:val="00147A3B"/>
    <w:rsid w:val="00147A90"/>
    <w:rsid w:val="00150292"/>
    <w:rsid w:val="00150493"/>
    <w:rsid w:val="00150670"/>
    <w:rsid w:val="00150CE5"/>
    <w:rsid w:val="00150D84"/>
    <w:rsid w:val="00150F89"/>
    <w:rsid w:val="0015196A"/>
    <w:rsid w:val="00152672"/>
    <w:rsid w:val="001526A5"/>
    <w:rsid w:val="00152B8D"/>
    <w:rsid w:val="00152F50"/>
    <w:rsid w:val="0015345C"/>
    <w:rsid w:val="00153608"/>
    <w:rsid w:val="00153C54"/>
    <w:rsid w:val="001541D0"/>
    <w:rsid w:val="00154853"/>
    <w:rsid w:val="00154857"/>
    <w:rsid w:val="00155592"/>
    <w:rsid w:val="001557E5"/>
    <w:rsid w:val="00157A47"/>
    <w:rsid w:val="00160366"/>
    <w:rsid w:val="0016096A"/>
    <w:rsid w:val="001612BF"/>
    <w:rsid w:val="00162F0F"/>
    <w:rsid w:val="0016358F"/>
    <w:rsid w:val="0016399F"/>
    <w:rsid w:val="00163AFA"/>
    <w:rsid w:val="00163FBF"/>
    <w:rsid w:val="00164062"/>
    <w:rsid w:val="001642EC"/>
    <w:rsid w:val="00164C63"/>
    <w:rsid w:val="00164DEC"/>
    <w:rsid w:val="00165387"/>
    <w:rsid w:val="001654B3"/>
    <w:rsid w:val="00165A23"/>
    <w:rsid w:val="00166E94"/>
    <w:rsid w:val="00167293"/>
    <w:rsid w:val="00167340"/>
    <w:rsid w:val="0016753A"/>
    <w:rsid w:val="00167773"/>
    <w:rsid w:val="001707A4"/>
    <w:rsid w:val="001708D1"/>
    <w:rsid w:val="00170D06"/>
    <w:rsid w:val="00171372"/>
    <w:rsid w:val="00171852"/>
    <w:rsid w:val="001719A2"/>
    <w:rsid w:val="00171BB1"/>
    <w:rsid w:val="00171F60"/>
    <w:rsid w:val="0017205F"/>
    <w:rsid w:val="0017246C"/>
    <w:rsid w:val="00172AF1"/>
    <w:rsid w:val="00172B0C"/>
    <w:rsid w:val="00172C20"/>
    <w:rsid w:val="00172C85"/>
    <w:rsid w:val="00172D77"/>
    <w:rsid w:val="001743F1"/>
    <w:rsid w:val="00174B67"/>
    <w:rsid w:val="00174BC1"/>
    <w:rsid w:val="00175BFF"/>
    <w:rsid w:val="00176820"/>
    <w:rsid w:val="00176F8B"/>
    <w:rsid w:val="001772DA"/>
    <w:rsid w:val="0017771D"/>
    <w:rsid w:val="00177B0D"/>
    <w:rsid w:val="001822F3"/>
    <w:rsid w:val="00182320"/>
    <w:rsid w:val="001833FF"/>
    <w:rsid w:val="0018379A"/>
    <w:rsid w:val="00183871"/>
    <w:rsid w:val="00184623"/>
    <w:rsid w:val="0018565F"/>
    <w:rsid w:val="00185823"/>
    <w:rsid w:val="00185AE2"/>
    <w:rsid w:val="0018616F"/>
    <w:rsid w:val="00186497"/>
    <w:rsid w:val="00186B8F"/>
    <w:rsid w:val="00190512"/>
    <w:rsid w:val="001907CE"/>
    <w:rsid w:val="001908EA"/>
    <w:rsid w:val="00191132"/>
    <w:rsid w:val="001913F4"/>
    <w:rsid w:val="00192687"/>
    <w:rsid w:val="001926AA"/>
    <w:rsid w:val="001933EB"/>
    <w:rsid w:val="001936F7"/>
    <w:rsid w:val="001959F1"/>
    <w:rsid w:val="001963C3"/>
    <w:rsid w:val="001A03A9"/>
    <w:rsid w:val="001A0A14"/>
    <w:rsid w:val="001A1C12"/>
    <w:rsid w:val="001A21F3"/>
    <w:rsid w:val="001A2EB8"/>
    <w:rsid w:val="001A32A8"/>
    <w:rsid w:val="001A38F7"/>
    <w:rsid w:val="001A39B9"/>
    <w:rsid w:val="001A3C61"/>
    <w:rsid w:val="001A3F55"/>
    <w:rsid w:val="001A4CA3"/>
    <w:rsid w:val="001A54F1"/>
    <w:rsid w:val="001A5646"/>
    <w:rsid w:val="001A5958"/>
    <w:rsid w:val="001A64A4"/>
    <w:rsid w:val="001A68F2"/>
    <w:rsid w:val="001A6AE9"/>
    <w:rsid w:val="001A74BB"/>
    <w:rsid w:val="001A7FF5"/>
    <w:rsid w:val="001B0717"/>
    <w:rsid w:val="001B174B"/>
    <w:rsid w:val="001B1902"/>
    <w:rsid w:val="001B1CCA"/>
    <w:rsid w:val="001B1F1A"/>
    <w:rsid w:val="001B2087"/>
    <w:rsid w:val="001B2394"/>
    <w:rsid w:val="001B27B4"/>
    <w:rsid w:val="001B410D"/>
    <w:rsid w:val="001B45D2"/>
    <w:rsid w:val="001B4901"/>
    <w:rsid w:val="001B4E3B"/>
    <w:rsid w:val="001B5427"/>
    <w:rsid w:val="001B5821"/>
    <w:rsid w:val="001B67A3"/>
    <w:rsid w:val="001B6C17"/>
    <w:rsid w:val="001B7502"/>
    <w:rsid w:val="001B77EF"/>
    <w:rsid w:val="001B7D16"/>
    <w:rsid w:val="001C0C50"/>
    <w:rsid w:val="001C144F"/>
    <w:rsid w:val="001C1E43"/>
    <w:rsid w:val="001C24CF"/>
    <w:rsid w:val="001C2EA4"/>
    <w:rsid w:val="001C387E"/>
    <w:rsid w:val="001C448D"/>
    <w:rsid w:val="001C4629"/>
    <w:rsid w:val="001C4A7A"/>
    <w:rsid w:val="001C4DD8"/>
    <w:rsid w:val="001C5FE7"/>
    <w:rsid w:val="001C6258"/>
    <w:rsid w:val="001C6ADD"/>
    <w:rsid w:val="001C7C6B"/>
    <w:rsid w:val="001D0A22"/>
    <w:rsid w:val="001D0B21"/>
    <w:rsid w:val="001D13E0"/>
    <w:rsid w:val="001D173B"/>
    <w:rsid w:val="001D2A70"/>
    <w:rsid w:val="001D328D"/>
    <w:rsid w:val="001D4712"/>
    <w:rsid w:val="001D4DCB"/>
    <w:rsid w:val="001D58B2"/>
    <w:rsid w:val="001D58E6"/>
    <w:rsid w:val="001D65D2"/>
    <w:rsid w:val="001D69E3"/>
    <w:rsid w:val="001D7D82"/>
    <w:rsid w:val="001E0221"/>
    <w:rsid w:val="001E0457"/>
    <w:rsid w:val="001E0825"/>
    <w:rsid w:val="001E152E"/>
    <w:rsid w:val="001E169A"/>
    <w:rsid w:val="001E187E"/>
    <w:rsid w:val="001E1ACC"/>
    <w:rsid w:val="001E2BFA"/>
    <w:rsid w:val="001E2C2E"/>
    <w:rsid w:val="001E6B64"/>
    <w:rsid w:val="001E6FA4"/>
    <w:rsid w:val="001E747D"/>
    <w:rsid w:val="001F04FC"/>
    <w:rsid w:val="001F05D4"/>
    <w:rsid w:val="001F0610"/>
    <w:rsid w:val="001F0E55"/>
    <w:rsid w:val="001F13BB"/>
    <w:rsid w:val="001F200B"/>
    <w:rsid w:val="001F2097"/>
    <w:rsid w:val="001F250E"/>
    <w:rsid w:val="001F2C46"/>
    <w:rsid w:val="001F4368"/>
    <w:rsid w:val="001F447B"/>
    <w:rsid w:val="001F4846"/>
    <w:rsid w:val="001F48C3"/>
    <w:rsid w:val="001F4E49"/>
    <w:rsid w:val="001F53C5"/>
    <w:rsid w:val="001F566A"/>
    <w:rsid w:val="001F56A1"/>
    <w:rsid w:val="001F5E8A"/>
    <w:rsid w:val="001F6488"/>
    <w:rsid w:val="001F7B89"/>
    <w:rsid w:val="001F7B92"/>
    <w:rsid w:val="00200144"/>
    <w:rsid w:val="00200D9F"/>
    <w:rsid w:val="00201212"/>
    <w:rsid w:val="002018F5"/>
    <w:rsid w:val="00201A27"/>
    <w:rsid w:val="00201B15"/>
    <w:rsid w:val="002022A8"/>
    <w:rsid w:val="002025EA"/>
    <w:rsid w:val="00203072"/>
    <w:rsid w:val="00203241"/>
    <w:rsid w:val="00203ED0"/>
    <w:rsid w:val="00204254"/>
    <w:rsid w:val="002042A1"/>
    <w:rsid w:val="002061B2"/>
    <w:rsid w:val="0020645F"/>
    <w:rsid w:val="0020671A"/>
    <w:rsid w:val="0021077A"/>
    <w:rsid w:val="002107B6"/>
    <w:rsid w:val="00213DCD"/>
    <w:rsid w:val="0021491D"/>
    <w:rsid w:val="00214A9A"/>
    <w:rsid w:val="00214D3C"/>
    <w:rsid w:val="00215125"/>
    <w:rsid w:val="0021546F"/>
    <w:rsid w:val="00215B37"/>
    <w:rsid w:val="00215E5F"/>
    <w:rsid w:val="00216386"/>
    <w:rsid w:val="002167B7"/>
    <w:rsid w:val="00216915"/>
    <w:rsid w:val="00217285"/>
    <w:rsid w:val="002173F4"/>
    <w:rsid w:val="00217716"/>
    <w:rsid w:val="00217B12"/>
    <w:rsid w:val="00217E83"/>
    <w:rsid w:val="00217EFC"/>
    <w:rsid w:val="002203BC"/>
    <w:rsid w:val="00220829"/>
    <w:rsid w:val="00220CBC"/>
    <w:rsid w:val="00220F3A"/>
    <w:rsid w:val="002219FB"/>
    <w:rsid w:val="002227F7"/>
    <w:rsid w:val="00224125"/>
    <w:rsid w:val="0022468E"/>
    <w:rsid w:val="00224C1F"/>
    <w:rsid w:val="00224CE5"/>
    <w:rsid w:val="00226302"/>
    <w:rsid w:val="002270E8"/>
    <w:rsid w:val="00227576"/>
    <w:rsid w:val="00227943"/>
    <w:rsid w:val="00227BED"/>
    <w:rsid w:val="00227CE4"/>
    <w:rsid w:val="00227F3F"/>
    <w:rsid w:val="0023015B"/>
    <w:rsid w:val="00230480"/>
    <w:rsid w:val="0023077C"/>
    <w:rsid w:val="002312E2"/>
    <w:rsid w:val="00231D98"/>
    <w:rsid w:val="00232F05"/>
    <w:rsid w:val="00233A10"/>
    <w:rsid w:val="00233DBF"/>
    <w:rsid w:val="00233E17"/>
    <w:rsid w:val="00234900"/>
    <w:rsid w:val="00234A8A"/>
    <w:rsid w:val="00235749"/>
    <w:rsid w:val="00235918"/>
    <w:rsid w:val="00235A3D"/>
    <w:rsid w:val="00237211"/>
    <w:rsid w:val="002423F3"/>
    <w:rsid w:val="002425E6"/>
    <w:rsid w:val="00243141"/>
    <w:rsid w:val="00243FA2"/>
    <w:rsid w:val="00244A54"/>
    <w:rsid w:val="00246354"/>
    <w:rsid w:val="002463F8"/>
    <w:rsid w:val="002468AE"/>
    <w:rsid w:val="00246A98"/>
    <w:rsid w:val="00246DEA"/>
    <w:rsid w:val="00250B10"/>
    <w:rsid w:val="00251353"/>
    <w:rsid w:val="00251ADA"/>
    <w:rsid w:val="00251BA7"/>
    <w:rsid w:val="00251E1A"/>
    <w:rsid w:val="00252631"/>
    <w:rsid w:val="00252881"/>
    <w:rsid w:val="00252AC2"/>
    <w:rsid w:val="0025398C"/>
    <w:rsid w:val="00253E24"/>
    <w:rsid w:val="00253ED5"/>
    <w:rsid w:val="0025436F"/>
    <w:rsid w:val="0025441E"/>
    <w:rsid w:val="00256387"/>
    <w:rsid w:val="002564F2"/>
    <w:rsid w:val="002566C4"/>
    <w:rsid w:val="00256B8C"/>
    <w:rsid w:val="00257EE0"/>
    <w:rsid w:val="0026078B"/>
    <w:rsid w:val="002609CA"/>
    <w:rsid w:val="00260FAA"/>
    <w:rsid w:val="002612B5"/>
    <w:rsid w:val="00262068"/>
    <w:rsid w:val="00262584"/>
    <w:rsid w:val="002628DA"/>
    <w:rsid w:val="00262937"/>
    <w:rsid w:val="00263169"/>
    <w:rsid w:val="0026375E"/>
    <w:rsid w:val="00263E34"/>
    <w:rsid w:val="002654EC"/>
    <w:rsid w:val="00265B59"/>
    <w:rsid w:val="00266B8A"/>
    <w:rsid w:val="0026785B"/>
    <w:rsid w:val="0026786B"/>
    <w:rsid w:val="002700AB"/>
    <w:rsid w:val="002701E5"/>
    <w:rsid w:val="00271720"/>
    <w:rsid w:val="00271A1D"/>
    <w:rsid w:val="002726E6"/>
    <w:rsid w:val="002728E2"/>
    <w:rsid w:val="00272F65"/>
    <w:rsid w:val="00272FE1"/>
    <w:rsid w:val="0027338E"/>
    <w:rsid w:val="00273706"/>
    <w:rsid w:val="00273AB3"/>
    <w:rsid w:val="00273C76"/>
    <w:rsid w:val="00273E3B"/>
    <w:rsid w:val="00274AEE"/>
    <w:rsid w:val="00275E30"/>
    <w:rsid w:val="00276438"/>
    <w:rsid w:val="00276855"/>
    <w:rsid w:val="0027708F"/>
    <w:rsid w:val="002802F3"/>
    <w:rsid w:val="00281E27"/>
    <w:rsid w:val="00283672"/>
    <w:rsid w:val="00283943"/>
    <w:rsid w:val="002846DD"/>
    <w:rsid w:val="00285608"/>
    <w:rsid w:val="0028601B"/>
    <w:rsid w:val="00286E4B"/>
    <w:rsid w:val="00286EA7"/>
    <w:rsid w:val="00286EAE"/>
    <w:rsid w:val="00286F09"/>
    <w:rsid w:val="002872C3"/>
    <w:rsid w:val="00287855"/>
    <w:rsid w:val="00287AEA"/>
    <w:rsid w:val="00287F98"/>
    <w:rsid w:val="00290A60"/>
    <w:rsid w:val="00290C63"/>
    <w:rsid w:val="00291590"/>
    <w:rsid w:val="00291888"/>
    <w:rsid w:val="00291DEF"/>
    <w:rsid w:val="00292B38"/>
    <w:rsid w:val="0029328D"/>
    <w:rsid w:val="00293366"/>
    <w:rsid w:val="002935C2"/>
    <w:rsid w:val="002938F5"/>
    <w:rsid w:val="002942DC"/>
    <w:rsid w:val="00295178"/>
    <w:rsid w:val="00295A87"/>
    <w:rsid w:val="00295B49"/>
    <w:rsid w:val="00296434"/>
    <w:rsid w:val="00296AF3"/>
    <w:rsid w:val="00296EC6"/>
    <w:rsid w:val="00297110"/>
    <w:rsid w:val="002A1253"/>
    <w:rsid w:val="002A12CA"/>
    <w:rsid w:val="002A13C6"/>
    <w:rsid w:val="002A15DC"/>
    <w:rsid w:val="002A186A"/>
    <w:rsid w:val="002A1B34"/>
    <w:rsid w:val="002A42FB"/>
    <w:rsid w:val="002A4ED1"/>
    <w:rsid w:val="002A558F"/>
    <w:rsid w:val="002A62F7"/>
    <w:rsid w:val="002A657C"/>
    <w:rsid w:val="002A671C"/>
    <w:rsid w:val="002A7C45"/>
    <w:rsid w:val="002B0141"/>
    <w:rsid w:val="002B059A"/>
    <w:rsid w:val="002B089E"/>
    <w:rsid w:val="002B0DF1"/>
    <w:rsid w:val="002B14F5"/>
    <w:rsid w:val="002B1CEB"/>
    <w:rsid w:val="002B30CF"/>
    <w:rsid w:val="002B3209"/>
    <w:rsid w:val="002B388D"/>
    <w:rsid w:val="002B3BB1"/>
    <w:rsid w:val="002B3CA8"/>
    <w:rsid w:val="002B517E"/>
    <w:rsid w:val="002B530D"/>
    <w:rsid w:val="002B541F"/>
    <w:rsid w:val="002B7347"/>
    <w:rsid w:val="002B756E"/>
    <w:rsid w:val="002B7A29"/>
    <w:rsid w:val="002B7CFA"/>
    <w:rsid w:val="002B7D1E"/>
    <w:rsid w:val="002B7EBA"/>
    <w:rsid w:val="002C041B"/>
    <w:rsid w:val="002C0C56"/>
    <w:rsid w:val="002C0E63"/>
    <w:rsid w:val="002C145C"/>
    <w:rsid w:val="002C2F9B"/>
    <w:rsid w:val="002C32BE"/>
    <w:rsid w:val="002C3C2B"/>
    <w:rsid w:val="002C458F"/>
    <w:rsid w:val="002C4766"/>
    <w:rsid w:val="002C5A38"/>
    <w:rsid w:val="002C7BFA"/>
    <w:rsid w:val="002D0949"/>
    <w:rsid w:val="002D0CDA"/>
    <w:rsid w:val="002D3951"/>
    <w:rsid w:val="002D41DF"/>
    <w:rsid w:val="002D48BA"/>
    <w:rsid w:val="002D4EFE"/>
    <w:rsid w:val="002D53AA"/>
    <w:rsid w:val="002D571F"/>
    <w:rsid w:val="002D5751"/>
    <w:rsid w:val="002D582B"/>
    <w:rsid w:val="002D5BD6"/>
    <w:rsid w:val="002D5E14"/>
    <w:rsid w:val="002D64B5"/>
    <w:rsid w:val="002D6BE4"/>
    <w:rsid w:val="002E0141"/>
    <w:rsid w:val="002E040D"/>
    <w:rsid w:val="002E0739"/>
    <w:rsid w:val="002E0B1C"/>
    <w:rsid w:val="002E0B1E"/>
    <w:rsid w:val="002E31DC"/>
    <w:rsid w:val="002E406C"/>
    <w:rsid w:val="002E42A3"/>
    <w:rsid w:val="002E44C9"/>
    <w:rsid w:val="002E5175"/>
    <w:rsid w:val="002E52A5"/>
    <w:rsid w:val="002E5752"/>
    <w:rsid w:val="002E5B83"/>
    <w:rsid w:val="002E648D"/>
    <w:rsid w:val="002E6E79"/>
    <w:rsid w:val="002E6F0C"/>
    <w:rsid w:val="002E70E7"/>
    <w:rsid w:val="002E76CB"/>
    <w:rsid w:val="002E7ADA"/>
    <w:rsid w:val="002F04BF"/>
    <w:rsid w:val="002F0BE9"/>
    <w:rsid w:val="002F2091"/>
    <w:rsid w:val="002F2194"/>
    <w:rsid w:val="002F24D7"/>
    <w:rsid w:val="002F2ECB"/>
    <w:rsid w:val="002F3AC8"/>
    <w:rsid w:val="002F4169"/>
    <w:rsid w:val="002F43C5"/>
    <w:rsid w:val="002F47C3"/>
    <w:rsid w:val="002F4F34"/>
    <w:rsid w:val="002F599E"/>
    <w:rsid w:val="002F64A6"/>
    <w:rsid w:val="002F6550"/>
    <w:rsid w:val="002F7CE0"/>
    <w:rsid w:val="00301841"/>
    <w:rsid w:val="0030191D"/>
    <w:rsid w:val="00302986"/>
    <w:rsid w:val="00303680"/>
    <w:rsid w:val="00303A11"/>
    <w:rsid w:val="0030443A"/>
    <w:rsid w:val="00305316"/>
    <w:rsid w:val="00305767"/>
    <w:rsid w:val="0030681A"/>
    <w:rsid w:val="00307D70"/>
    <w:rsid w:val="00310354"/>
    <w:rsid w:val="003122C2"/>
    <w:rsid w:val="00313550"/>
    <w:rsid w:val="00313D7D"/>
    <w:rsid w:val="003145D1"/>
    <w:rsid w:val="003148C4"/>
    <w:rsid w:val="003150F9"/>
    <w:rsid w:val="00316A42"/>
    <w:rsid w:val="00317451"/>
    <w:rsid w:val="003178FA"/>
    <w:rsid w:val="0032082A"/>
    <w:rsid w:val="00321349"/>
    <w:rsid w:val="00321E06"/>
    <w:rsid w:val="00322345"/>
    <w:rsid w:val="00322482"/>
    <w:rsid w:val="003226F0"/>
    <w:rsid w:val="00322767"/>
    <w:rsid w:val="00323D76"/>
    <w:rsid w:val="00323DAD"/>
    <w:rsid w:val="0032411F"/>
    <w:rsid w:val="003247E5"/>
    <w:rsid w:val="003259A6"/>
    <w:rsid w:val="003259CB"/>
    <w:rsid w:val="003265A1"/>
    <w:rsid w:val="00326C21"/>
    <w:rsid w:val="00326EED"/>
    <w:rsid w:val="0032702E"/>
    <w:rsid w:val="003310BF"/>
    <w:rsid w:val="003313B4"/>
    <w:rsid w:val="00331545"/>
    <w:rsid w:val="0033187F"/>
    <w:rsid w:val="00332116"/>
    <w:rsid w:val="00332B00"/>
    <w:rsid w:val="00332EB9"/>
    <w:rsid w:val="003335CB"/>
    <w:rsid w:val="00334521"/>
    <w:rsid w:val="0033654F"/>
    <w:rsid w:val="00336B0B"/>
    <w:rsid w:val="0033790C"/>
    <w:rsid w:val="0034000D"/>
    <w:rsid w:val="003401CE"/>
    <w:rsid w:val="0034058F"/>
    <w:rsid w:val="00340BD1"/>
    <w:rsid w:val="00340C7A"/>
    <w:rsid w:val="00340ED0"/>
    <w:rsid w:val="00342106"/>
    <w:rsid w:val="003428B9"/>
    <w:rsid w:val="00342B0F"/>
    <w:rsid w:val="00343CE8"/>
    <w:rsid w:val="0034433B"/>
    <w:rsid w:val="0034481B"/>
    <w:rsid w:val="0034658C"/>
    <w:rsid w:val="00346BA6"/>
    <w:rsid w:val="00346D33"/>
    <w:rsid w:val="00346F53"/>
    <w:rsid w:val="00350410"/>
    <w:rsid w:val="00350756"/>
    <w:rsid w:val="00350791"/>
    <w:rsid w:val="0035164C"/>
    <w:rsid w:val="00351B56"/>
    <w:rsid w:val="00351C6E"/>
    <w:rsid w:val="00352252"/>
    <w:rsid w:val="00352746"/>
    <w:rsid w:val="0035284D"/>
    <w:rsid w:val="00354251"/>
    <w:rsid w:val="0035433E"/>
    <w:rsid w:val="003550F2"/>
    <w:rsid w:val="003569CC"/>
    <w:rsid w:val="00357033"/>
    <w:rsid w:val="00357664"/>
    <w:rsid w:val="00357759"/>
    <w:rsid w:val="00357E30"/>
    <w:rsid w:val="003609D3"/>
    <w:rsid w:val="00360B1A"/>
    <w:rsid w:val="00361780"/>
    <w:rsid w:val="00361A07"/>
    <w:rsid w:val="00361C3B"/>
    <w:rsid w:val="0036230B"/>
    <w:rsid w:val="00362361"/>
    <w:rsid w:val="003624CF"/>
    <w:rsid w:val="00362A6E"/>
    <w:rsid w:val="003642FB"/>
    <w:rsid w:val="00364476"/>
    <w:rsid w:val="00364799"/>
    <w:rsid w:val="00365C09"/>
    <w:rsid w:val="00366689"/>
    <w:rsid w:val="00366B38"/>
    <w:rsid w:val="00370CA7"/>
    <w:rsid w:val="00371829"/>
    <w:rsid w:val="00371DF7"/>
    <w:rsid w:val="003731F1"/>
    <w:rsid w:val="0037329E"/>
    <w:rsid w:val="00373310"/>
    <w:rsid w:val="00373B67"/>
    <w:rsid w:val="00374651"/>
    <w:rsid w:val="0037480A"/>
    <w:rsid w:val="0037504C"/>
    <w:rsid w:val="00375143"/>
    <w:rsid w:val="00376A31"/>
    <w:rsid w:val="00376AB1"/>
    <w:rsid w:val="00376BE7"/>
    <w:rsid w:val="00377034"/>
    <w:rsid w:val="003772CD"/>
    <w:rsid w:val="00377D49"/>
    <w:rsid w:val="00380190"/>
    <w:rsid w:val="003811E0"/>
    <w:rsid w:val="0038136A"/>
    <w:rsid w:val="003815F3"/>
    <w:rsid w:val="003823EA"/>
    <w:rsid w:val="00382712"/>
    <w:rsid w:val="00382F11"/>
    <w:rsid w:val="00382F85"/>
    <w:rsid w:val="00383C5A"/>
    <w:rsid w:val="0038445A"/>
    <w:rsid w:val="00384BC4"/>
    <w:rsid w:val="00385CA1"/>
    <w:rsid w:val="00386EDF"/>
    <w:rsid w:val="0039080C"/>
    <w:rsid w:val="00391E15"/>
    <w:rsid w:val="00391F3D"/>
    <w:rsid w:val="003920BC"/>
    <w:rsid w:val="00392494"/>
    <w:rsid w:val="00393396"/>
    <w:rsid w:val="003937B3"/>
    <w:rsid w:val="00393DF4"/>
    <w:rsid w:val="00393E63"/>
    <w:rsid w:val="0039567F"/>
    <w:rsid w:val="003956B1"/>
    <w:rsid w:val="00395A22"/>
    <w:rsid w:val="003966AC"/>
    <w:rsid w:val="00396E5C"/>
    <w:rsid w:val="00397A75"/>
    <w:rsid w:val="003A0181"/>
    <w:rsid w:val="003A0DEC"/>
    <w:rsid w:val="003A1216"/>
    <w:rsid w:val="003A12B0"/>
    <w:rsid w:val="003A2287"/>
    <w:rsid w:val="003A2751"/>
    <w:rsid w:val="003A34FF"/>
    <w:rsid w:val="003A3735"/>
    <w:rsid w:val="003A47A6"/>
    <w:rsid w:val="003A5458"/>
    <w:rsid w:val="003A69EB"/>
    <w:rsid w:val="003B07F5"/>
    <w:rsid w:val="003B0F57"/>
    <w:rsid w:val="003B18E7"/>
    <w:rsid w:val="003B200A"/>
    <w:rsid w:val="003B208E"/>
    <w:rsid w:val="003B2B35"/>
    <w:rsid w:val="003B2EA2"/>
    <w:rsid w:val="003B3B0B"/>
    <w:rsid w:val="003B3B5D"/>
    <w:rsid w:val="003B4294"/>
    <w:rsid w:val="003B4D45"/>
    <w:rsid w:val="003B4D57"/>
    <w:rsid w:val="003B58B1"/>
    <w:rsid w:val="003B7FF9"/>
    <w:rsid w:val="003C1D70"/>
    <w:rsid w:val="003C2056"/>
    <w:rsid w:val="003C2520"/>
    <w:rsid w:val="003C2A4A"/>
    <w:rsid w:val="003C3407"/>
    <w:rsid w:val="003C367A"/>
    <w:rsid w:val="003C3B31"/>
    <w:rsid w:val="003C3E20"/>
    <w:rsid w:val="003C453F"/>
    <w:rsid w:val="003C4C6C"/>
    <w:rsid w:val="003C534B"/>
    <w:rsid w:val="003C5575"/>
    <w:rsid w:val="003C6522"/>
    <w:rsid w:val="003C65CF"/>
    <w:rsid w:val="003C680E"/>
    <w:rsid w:val="003C6B2B"/>
    <w:rsid w:val="003C6D57"/>
    <w:rsid w:val="003D017A"/>
    <w:rsid w:val="003D10E6"/>
    <w:rsid w:val="003D363B"/>
    <w:rsid w:val="003D43F0"/>
    <w:rsid w:val="003D44B4"/>
    <w:rsid w:val="003D4880"/>
    <w:rsid w:val="003D5621"/>
    <w:rsid w:val="003D71CC"/>
    <w:rsid w:val="003D7449"/>
    <w:rsid w:val="003D7AD7"/>
    <w:rsid w:val="003D7F1F"/>
    <w:rsid w:val="003E0530"/>
    <w:rsid w:val="003E105E"/>
    <w:rsid w:val="003E141C"/>
    <w:rsid w:val="003E16E7"/>
    <w:rsid w:val="003E1CB5"/>
    <w:rsid w:val="003E2D27"/>
    <w:rsid w:val="003E2DD7"/>
    <w:rsid w:val="003E314E"/>
    <w:rsid w:val="003E42CC"/>
    <w:rsid w:val="003E47B6"/>
    <w:rsid w:val="003E4A40"/>
    <w:rsid w:val="003E4ABC"/>
    <w:rsid w:val="003E54A6"/>
    <w:rsid w:val="003E6C69"/>
    <w:rsid w:val="003F0C53"/>
    <w:rsid w:val="003F0C81"/>
    <w:rsid w:val="003F20CD"/>
    <w:rsid w:val="003F2158"/>
    <w:rsid w:val="003F2B39"/>
    <w:rsid w:val="003F2BAD"/>
    <w:rsid w:val="003F30CF"/>
    <w:rsid w:val="003F3A50"/>
    <w:rsid w:val="003F45BE"/>
    <w:rsid w:val="003F4858"/>
    <w:rsid w:val="003F600A"/>
    <w:rsid w:val="003F6BB1"/>
    <w:rsid w:val="003F7FCC"/>
    <w:rsid w:val="00400504"/>
    <w:rsid w:val="004007AF"/>
    <w:rsid w:val="00401B3F"/>
    <w:rsid w:val="00401DA5"/>
    <w:rsid w:val="00402738"/>
    <w:rsid w:val="004031D9"/>
    <w:rsid w:val="0040333A"/>
    <w:rsid w:val="00403A7D"/>
    <w:rsid w:val="00403C0C"/>
    <w:rsid w:val="00403E4B"/>
    <w:rsid w:val="004045DA"/>
    <w:rsid w:val="00404837"/>
    <w:rsid w:val="00404DD4"/>
    <w:rsid w:val="0040504A"/>
    <w:rsid w:val="00405410"/>
    <w:rsid w:val="00405520"/>
    <w:rsid w:val="00405679"/>
    <w:rsid w:val="004060AE"/>
    <w:rsid w:val="00406680"/>
    <w:rsid w:val="004072D6"/>
    <w:rsid w:val="00407BEC"/>
    <w:rsid w:val="00407D81"/>
    <w:rsid w:val="004100B5"/>
    <w:rsid w:val="0041042A"/>
    <w:rsid w:val="0041063A"/>
    <w:rsid w:val="00410D8C"/>
    <w:rsid w:val="00410E2F"/>
    <w:rsid w:val="00412E57"/>
    <w:rsid w:val="00412EE3"/>
    <w:rsid w:val="0041320A"/>
    <w:rsid w:val="00413FF4"/>
    <w:rsid w:val="004162CA"/>
    <w:rsid w:val="00416887"/>
    <w:rsid w:val="00420345"/>
    <w:rsid w:val="0042088F"/>
    <w:rsid w:val="00420B63"/>
    <w:rsid w:val="00421A4C"/>
    <w:rsid w:val="00422043"/>
    <w:rsid w:val="00422699"/>
    <w:rsid w:val="00423307"/>
    <w:rsid w:val="004240E7"/>
    <w:rsid w:val="004241BD"/>
    <w:rsid w:val="00424338"/>
    <w:rsid w:val="00424C87"/>
    <w:rsid w:val="00425567"/>
    <w:rsid w:val="00425723"/>
    <w:rsid w:val="00426467"/>
    <w:rsid w:val="00427A3E"/>
    <w:rsid w:val="00427C1D"/>
    <w:rsid w:val="004304FA"/>
    <w:rsid w:val="00430988"/>
    <w:rsid w:val="00431104"/>
    <w:rsid w:val="004320B0"/>
    <w:rsid w:val="004321B1"/>
    <w:rsid w:val="0043290E"/>
    <w:rsid w:val="00432CA2"/>
    <w:rsid w:val="004330A3"/>
    <w:rsid w:val="00434170"/>
    <w:rsid w:val="004342E9"/>
    <w:rsid w:val="00434464"/>
    <w:rsid w:val="00434B5E"/>
    <w:rsid w:val="00434C02"/>
    <w:rsid w:val="00434EDA"/>
    <w:rsid w:val="004369CC"/>
    <w:rsid w:val="00436AC5"/>
    <w:rsid w:val="00437388"/>
    <w:rsid w:val="004376A6"/>
    <w:rsid w:val="004402C8"/>
    <w:rsid w:val="004409CB"/>
    <w:rsid w:val="00440A3D"/>
    <w:rsid w:val="00440B33"/>
    <w:rsid w:val="0044175B"/>
    <w:rsid w:val="00442090"/>
    <w:rsid w:val="0044242D"/>
    <w:rsid w:val="00443455"/>
    <w:rsid w:val="004435AF"/>
    <w:rsid w:val="00443BA3"/>
    <w:rsid w:val="00443E3E"/>
    <w:rsid w:val="004442B4"/>
    <w:rsid w:val="004457AC"/>
    <w:rsid w:val="00445F1D"/>
    <w:rsid w:val="004463A3"/>
    <w:rsid w:val="00447171"/>
    <w:rsid w:val="0044731B"/>
    <w:rsid w:val="0044780E"/>
    <w:rsid w:val="00447DB8"/>
    <w:rsid w:val="00450930"/>
    <w:rsid w:val="004511B8"/>
    <w:rsid w:val="00451D36"/>
    <w:rsid w:val="0045289D"/>
    <w:rsid w:val="00452F00"/>
    <w:rsid w:val="0045336A"/>
    <w:rsid w:val="00453A22"/>
    <w:rsid w:val="00453C62"/>
    <w:rsid w:val="00454338"/>
    <w:rsid w:val="00454D86"/>
    <w:rsid w:val="004568CD"/>
    <w:rsid w:val="00456FE1"/>
    <w:rsid w:val="00457721"/>
    <w:rsid w:val="00457901"/>
    <w:rsid w:val="00457D3E"/>
    <w:rsid w:val="00457D40"/>
    <w:rsid w:val="0046032A"/>
    <w:rsid w:val="004608CD"/>
    <w:rsid w:val="004608E9"/>
    <w:rsid w:val="00460B38"/>
    <w:rsid w:val="00460FDF"/>
    <w:rsid w:val="00461702"/>
    <w:rsid w:val="0046206C"/>
    <w:rsid w:val="00462AA1"/>
    <w:rsid w:val="00463329"/>
    <w:rsid w:val="004638B0"/>
    <w:rsid w:val="0046399A"/>
    <w:rsid w:val="004645AC"/>
    <w:rsid w:val="00464B35"/>
    <w:rsid w:val="00464D5F"/>
    <w:rsid w:val="00464E30"/>
    <w:rsid w:val="00464E6D"/>
    <w:rsid w:val="004651DC"/>
    <w:rsid w:val="004656CE"/>
    <w:rsid w:val="00465AF8"/>
    <w:rsid w:val="00465C63"/>
    <w:rsid w:val="004664AA"/>
    <w:rsid w:val="00466E23"/>
    <w:rsid w:val="00467118"/>
    <w:rsid w:val="00467734"/>
    <w:rsid w:val="00467B80"/>
    <w:rsid w:val="00470737"/>
    <w:rsid w:val="00471862"/>
    <w:rsid w:val="00472860"/>
    <w:rsid w:val="00472B48"/>
    <w:rsid w:val="00472D31"/>
    <w:rsid w:val="004733BC"/>
    <w:rsid w:val="0047379C"/>
    <w:rsid w:val="00473B33"/>
    <w:rsid w:val="00473D9B"/>
    <w:rsid w:val="004740B7"/>
    <w:rsid w:val="0047429C"/>
    <w:rsid w:val="00474350"/>
    <w:rsid w:val="0047440A"/>
    <w:rsid w:val="00474854"/>
    <w:rsid w:val="0047520E"/>
    <w:rsid w:val="00475391"/>
    <w:rsid w:val="00475E9F"/>
    <w:rsid w:val="00476151"/>
    <w:rsid w:val="00476202"/>
    <w:rsid w:val="00476CD3"/>
    <w:rsid w:val="00481A1F"/>
    <w:rsid w:val="00482A41"/>
    <w:rsid w:val="004834E6"/>
    <w:rsid w:val="00485545"/>
    <w:rsid w:val="00486784"/>
    <w:rsid w:val="0048701A"/>
    <w:rsid w:val="00487CC7"/>
    <w:rsid w:val="00487DBA"/>
    <w:rsid w:val="004901D5"/>
    <w:rsid w:val="0049043E"/>
    <w:rsid w:val="00490465"/>
    <w:rsid w:val="00490B81"/>
    <w:rsid w:val="004910D5"/>
    <w:rsid w:val="00491DE5"/>
    <w:rsid w:val="00493463"/>
    <w:rsid w:val="004949B8"/>
    <w:rsid w:val="004956F8"/>
    <w:rsid w:val="004959DA"/>
    <w:rsid w:val="00495AF1"/>
    <w:rsid w:val="00495C62"/>
    <w:rsid w:val="00496020"/>
    <w:rsid w:val="00497979"/>
    <w:rsid w:val="004A0455"/>
    <w:rsid w:val="004A0940"/>
    <w:rsid w:val="004A0D32"/>
    <w:rsid w:val="004A11B0"/>
    <w:rsid w:val="004A11DF"/>
    <w:rsid w:val="004A1DA6"/>
    <w:rsid w:val="004A2221"/>
    <w:rsid w:val="004A2D34"/>
    <w:rsid w:val="004A3906"/>
    <w:rsid w:val="004A4415"/>
    <w:rsid w:val="004A4458"/>
    <w:rsid w:val="004A452E"/>
    <w:rsid w:val="004A51B2"/>
    <w:rsid w:val="004A6634"/>
    <w:rsid w:val="004A6702"/>
    <w:rsid w:val="004A6968"/>
    <w:rsid w:val="004B016D"/>
    <w:rsid w:val="004B01E6"/>
    <w:rsid w:val="004B0240"/>
    <w:rsid w:val="004B0318"/>
    <w:rsid w:val="004B03BB"/>
    <w:rsid w:val="004B0FE2"/>
    <w:rsid w:val="004B1545"/>
    <w:rsid w:val="004B281F"/>
    <w:rsid w:val="004B4763"/>
    <w:rsid w:val="004B5A87"/>
    <w:rsid w:val="004B5E07"/>
    <w:rsid w:val="004B6605"/>
    <w:rsid w:val="004B6706"/>
    <w:rsid w:val="004B672D"/>
    <w:rsid w:val="004B6E56"/>
    <w:rsid w:val="004B7217"/>
    <w:rsid w:val="004B7733"/>
    <w:rsid w:val="004B793E"/>
    <w:rsid w:val="004B7D76"/>
    <w:rsid w:val="004C0B3C"/>
    <w:rsid w:val="004C11FF"/>
    <w:rsid w:val="004C1431"/>
    <w:rsid w:val="004C19D9"/>
    <w:rsid w:val="004C373D"/>
    <w:rsid w:val="004C4A44"/>
    <w:rsid w:val="004C57D6"/>
    <w:rsid w:val="004C60CA"/>
    <w:rsid w:val="004C6436"/>
    <w:rsid w:val="004C64D8"/>
    <w:rsid w:val="004C7807"/>
    <w:rsid w:val="004D0A70"/>
    <w:rsid w:val="004D0D8B"/>
    <w:rsid w:val="004D0EDB"/>
    <w:rsid w:val="004D1A7F"/>
    <w:rsid w:val="004D3A65"/>
    <w:rsid w:val="004D4BD5"/>
    <w:rsid w:val="004D50E5"/>
    <w:rsid w:val="004D5847"/>
    <w:rsid w:val="004D633C"/>
    <w:rsid w:val="004D6D46"/>
    <w:rsid w:val="004D7554"/>
    <w:rsid w:val="004D7835"/>
    <w:rsid w:val="004D7CEE"/>
    <w:rsid w:val="004E05D5"/>
    <w:rsid w:val="004E06C5"/>
    <w:rsid w:val="004E0BA9"/>
    <w:rsid w:val="004E0BFF"/>
    <w:rsid w:val="004E0F68"/>
    <w:rsid w:val="004E1A3C"/>
    <w:rsid w:val="004E1B36"/>
    <w:rsid w:val="004E233A"/>
    <w:rsid w:val="004E295C"/>
    <w:rsid w:val="004E2D9A"/>
    <w:rsid w:val="004E4780"/>
    <w:rsid w:val="004E5164"/>
    <w:rsid w:val="004E6B0D"/>
    <w:rsid w:val="004F0014"/>
    <w:rsid w:val="004F00EB"/>
    <w:rsid w:val="004F080D"/>
    <w:rsid w:val="004F1482"/>
    <w:rsid w:val="004F1523"/>
    <w:rsid w:val="004F17D0"/>
    <w:rsid w:val="004F1FD1"/>
    <w:rsid w:val="004F220F"/>
    <w:rsid w:val="004F2430"/>
    <w:rsid w:val="004F2744"/>
    <w:rsid w:val="004F2BDB"/>
    <w:rsid w:val="004F3853"/>
    <w:rsid w:val="004F3927"/>
    <w:rsid w:val="004F4C5B"/>
    <w:rsid w:val="004F4CC0"/>
    <w:rsid w:val="004F6301"/>
    <w:rsid w:val="004F63BD"/>
    <w:rsid w:val="004F6879"/>
    <w:rsid w:val="004F6A63"/>
    <w:rsid w:val="004F73FA"/>
    <w:rsid w:val="00500BBF"/>
    <w:rsid w:val="00501B64"/>
    <w:rsid w:val="00501FDB"/>
    <w:rsid w:val="005028CF"/>
    <w:rsid w:val="0050458F"/>
    <w:rsid w:val="00505B93"/>
    <w:rsid w:val="00505BF8"/>
    <w:rsid w:val="00507016"/>
    <w:rsid w:val="00507E67"/>
    <w:rsid w:val="00510C94"/>
    <w:rsid w:val="00510DE0"/>
    <w:rsid w:val="00511134"/>
    <w:rsid w:val="00511D8B"/>
    <w:rsid w:val="00512038"/>
    <w:rsid w:val="00512897"/>
    <w:rsid w:val="00512F91"/>
    <w:rsid w:val="00513089"/>
    <w:rsid w:val="00513298"/>
    <w:rsid w:val="00513FAE"/>
    <w:rsid w:val="0051456F"/>
    <w:rsid w:val="00515064"/>
    <w:rsid w:val="0051594C"/>
    <w:rsid w:val="0051677C"/>
    <w:rsid w:val="0051704D"/>
    <w:rsid w:val="00517F97"/>
    <w:rsid w:val="00521294"/>
    <w:rsid w:val="00521F9E"/>
    <w:rsid w:val="005223A3"/>
    <w:rsid w:val="00524067"/>
    <w:rsid w:val="0052521E"/>
    <w:rsid w:val="00525617"/>
    <w:rsid w:val="00525826"/>
    <w:rsid w:val="0052665D"/>
    <w:rsid w:val="00527B19"/>
    <w:rsid w:val="00527CE6"/>
    <w:rsid w:val="00530C4E"/>
    <w:rsid w:val="00531457"/>
    <w:rsid w:val="00531952"/>
    <w:rsid w:val="00532722"/>
    <w:rsid w:val="00533E80"/>
    <w:rsid w:val="005340B7"/>
    <w:rsid w:val="00534D92"/>
    <w:rsid w:val="0053512D"/>
    <w:rsid w:val="0053526D"/>
    <w:rsid w:val="00535B50"/>
    <w:rsid w:val="0053755F"/>
    <w:rsid w:val="00541EAB"/>
    <w:rsid w:val="00543771"/>
    <w:rsid w:val="00543952"/>
    <w:rsid w:val="00543C00"/>
    <w:rsid w:val="005458C9"/>
    <w:rsid w:val="00545ED2"/>
    <w:rsid w:val="0054600E"/>
    <w:rsid w:val="00546DE2"/>
    <w:rsid w:val="0054732C"/>
    <w:rsid w:val="005474AB"/>
    <w:rsid w:val="00547A71"/>
    <w:rsid w:val="0055061B"/>
    <w:rsid w:val="00550B5F"/>
    <w:rsid w:val="00551E2E"/>
    <w:rsid w:val="00551EF5"/>
    <w:rsid w:val="0055242F"/>
    <w:rsid w:val="005527D4"/>
    <w:rsid w:val="0055328B"/>
    <w:rsid w:val="00554EA8"/>
    <w:rsid w:val="00555405"/>
    <w:rsid w:val="005558C1"/>
    <w:rsid w:val="00555F82"/>
    <w:rsid w:val="005565AD"/>
    <w:rsid w:val="00557639"/>
    <w:rsid w:val="00557C68"/>
    <w:rsid w:val="0056062E"/>
    <w:rsid w:val="005608D2"/>
    <w:rsid w:val="00560E65"/>
    <w:rsid w:val="0056148C"/>
    <w:rsid w:val="005620CB"/>
    <w:rsid w:val="00563B6B"/>
    <w:rsid w:val="00565335"/>
    <w:rsid w:val="00565618"/>
    <w:rsid w:val="005659D9"/>
    <w:rsid w:val="00566426"/>
    <w:rsid w:val="0056651C"/>
    <w:rsid w:val="00566C11"/>
    <w:rsid w:val="005672BE"/>
    <w:rsid w:val="00567735"/>
    <w:rsid w:val="005700CE"/>
    <w:rsid w:val="00570535"/>
    <w:rsid w:val="00570B0D"/>
    <w:rsid w:val="00571868"/>
    <w:rsid w:val="00571D10"/>
    <w:rsid w:val="00572BFB"/>
    <w:rsid w:val="00572F60"/>
    <w:rsid w:val="0057441E"/>
    <w:rsid w:val="005750D9"/>
    <w:rsid w:val="00575C96"/>
    <w:rsid w:val="005767A4"/>
    <w:rsid w:val="00577062"/>
    <w:rsid w:val="00577361"/>
    <w:rsid w:val="005773BB"/>
    <w:rsid w:val="0057799B"/>
    <w:rsid w:val="00577C7A"/>
    <w:rsid w:val="005802EA"/>
    <w:rsid w:val="00581149"/>
    <w:rsid w:val="0058350E"/>
    <w:rsid w:val="005839EF"/>
    <w:rsid w:val="005842EC"/>
    <w:rsid w:val="005902E4"/>
    <w:rsid w:val="005908FF"/>
    <w:rsid w:val="00591B0E"/>
    <w:rsid w:val="00591FF7"/>
    <w:rsid w:val="00592407"/>
    <w:rsid w:val="00592B98"/>
    <w:rsid w:val="00593746"/>
    <w:rsid w:val="00593E18"/>
    <w:rsid w:val="00595129"/>
    <w:rsid w:val="0059534F"/>
    <w:rsid w:val="005956B9"/>
    <w:rsid w:val="0059595C"/>
    <w:rsid w:val="00596298"/>
    <w:rsid w:val="0059637A"/>
    <w:rsid w:val="00596CA7"/>
    <w:rsid w:val="005A2407"/>
    <w:rsid w:val="005A2E9E"/>
    <w:rsid w:val="005A3A7C"/>
    <w:rsid w:val="005A3B67"/>
    <w:rsid w:val="005A49E2"/>
    <w:rsid w:val="005A4B88"/>
    <w:rsid w:val="005A4FC6"/>
    <w:rsid w:val="005A6243"/>
    <w:rsid w:val="005A689D"/>
    <w:rsid w:val="005A782A"/>
    <w:rsid w:val="005A78A4"/>
    <w:rsid w:val="005A7DE2"/>
    <w:rsid w:val="005B0A73"/>
    <w:rsid w:val="005B117C"/>
    <w:rsid w:val="005B120D"/>
    <w:rsid w:val="005B12F7"/>
    <w:rsid w:val="005B1DE0"/>
    <w:rsid w:val="005B29CB"/>
    <w:rsid w:val="005B307D"/>
    <w:rsid w:val="005B32C9"/>
    <w:rsid w:val="005B3C76"/>
    <w:rsid w:val="005B3DA1"/>
    <w:rsid w:val="005B402B"/>
    <w:rsid w:val="005B5396"/>
    <w:rsid w:val="005B71CB"/>
    <w:rsid w:val="005B765F"/>
    <w:rsid w:val="005B7A60"/>
    <w:rsid w:val="005B7E12"/>
    <w:rsid w:val="005C01B4"/>
    <w:rsid w:val="005C050C"/>
    <w:rsid w:val="005C1507"/>
    <w:rsid w:val="005C22B8"/>
    <w:rsid w:val="005C22C7"/>
    <w:rsid w:val="005C2771"/>
    <w:rsid w:val="005C3028"/>
    <w:rsid w:val="005C45BB"/>
    <w:rsid w:val="005C4D9A"/>
    <w:rsid w:val="005C66B8"/>
    <w:rsid w:val="005C6707"/>
    <w:rsid w:val="005C671B"/>
    <w:rsid w:val="005C6F73"/>
    <w:rsid w:val="005C75FC"/>
    <w:rsid w:val="005D0A48"/>
    <w:rsid w:val="005D0EE3"/>
    <w:rsid w:val="005D1B12"/>
    <w:rsid w:val="005D1B22"/>
    <w:rsid w:val="005D224E"/>
    <w:rsid w:val="005D2600"/>
    <w:rsid w:val="005D2C02"/>
    <w:rsid w:val="005D3320"/>
    <w:rsid w:val="005D49DE"/>
    <w:rsid w:val="005D551A"/>
    <w:rsid w:val="005D59B7"/>
    <w:rsid w:val="005D6BA2"/>
    <w:rsid w:val="005D7878"/>
    <w:rsid w:val="005D7913"/>
    <w:rsid w:val="005D7D9D"/>
    <w:rsid w:val="005E041F"/>
    <w:rsid w:val="005E05F8"/>
    <w:rsid w:val="005E12DB"/>
    <w:rsid w:val="005E1B76"/>
    <w:rsid w:val="005E1E87"/>
    <w:rsid w:val="005E4927"/>
    <w:rsid w:val="005E4B0D"/>
    <w:rsid w:val="005E4DFF"/>
    <w:rsid w:val="005E5FC7"/>
    <w:rsid w:val="005E61E4"/>
    <w:rsid w:val="005E63ED"/>
    <w:rsid w:val="005E6CF1"/>
    <w:rsid w:val="005E73BB"/>
    <w:rsid w:val="005E7682"/>
    <w:rsid w:val="005E76BC"/>
    <w:rsid w:val="005F000F"/>
    <w:rsid w:val="005F0674"/>
    <w:rsid w:val="005F16D0"/>
    <w:rsid w:val="005F2F96"/>
    <w:rsid w:val="005F3298"/>
    <w:rsid w:val="005F3EA6"/>
    <w:rsid w:val="005F406B"/>
    <w:rsid w:val="005F451D"/>
    <w:rsid w:val="005F4AAE"/>
    <w:rsid w:val="005F5661"/>
    <w:rsid w:val="005F677D"/>
    <w:rsid w:val="005F6D83"/>
    <w:rsid w:val="005F6E60"/>
    <w:rsid w:val="005F7289"/>
    <w:rsid w:val="005F7899"/>
    <w:rsid w:val="005F7C8E"/>
    <w:rsid w:val="0060290C"/>
    <w:rsid w:val="00603192"/>
    <w:rsid w:val="0060380F"/>
    <w:rsid w:val="00603A75"/>
    <w:rsid w:val="00603F92"/>
    <w:rsid w:val="0060425D"/>
    <w:rsid w:val="006044E9"/>
    <w:rsid w:val="00604F5D"/>
    <w:rsid w:val="00605267"/>
    <w:rsid w:val="006059E9"/>
    <w:rsid w:val="006059FE"/>
    <w:rsid w:val="0060631C"/>
    <w:rsid w:val="00607469"/>
    <w:rsid w:val="00610A7C"/>
    <w:rsid w:val="00611370"/>
    <w:rsid w:val="00611CC9"/>
    <w:rsid w:val="00612664"/>
    <w:rsid w:val="00612EF2"/>
    <w:rsid w:val="00614A8A"/>
    <w:rsid w:val="0061577B"/>
    <w:rsid w:val="00615A0B"/>
    <w:rsid w:val="00615D3F"/>
    <w:rsid w:val="00615FDA"/>
    <w:rsid w:val="0061635C"/>
    <w:rsid w:val="006168C9"/>
    <w:rsid w:val="006171E2"/>
    <w:rsid w:val="0061729F"/>
    <w:rsid w:val="006176E2"/>
    <w:rsid w:val="00617802"/>
    <w:rsid w:val="00617A90"/>
    <w:rsid w:val="006202CA"/>
    <w:rsid w:val="00621625"/>
    <w:rsid w:val="00621822"/>
    <w:rsid w:val="00621EB4"/>
    <w:rsid w:val="006220BA"/>
    <w:rsid w:val="006223CB"/>
    <w:rsid w:val="006223DF"/>
    <w:rsid w:val="006226B4"/>
    <w:rsid w:val="00623437"/>
    <w:rsid w:val="00623903"/>
    <w:rsid w:val="00623AD4"/>
    <w:rsid w:val="00624001"/>
    <w:rsid w:val="006240AD"/>
    <w:rsid w:val="00624E0A"/>
    <w:rsid w:val="0062519F"/>
    <w:rsid w:val="00625AEB"/>
    <w:rsid w:val="00625EB4"/>
    <w:rsid w:val="006273BA"/>
    <w:rsid w:val="0062740F"/>
    <w:rsid w:val="00630008"/>
    <w:rsid w:val="00630490"/>
    <w:rsid w:val="006305C0"/>
    <w:rsid w:val="00630855"/>
    <w:rsid w:val="00630FEE"/>
    <w:rsid w:val="00632146"/>
    <w:rsid w:val="00632A73"/>
    <w:rsid w:val="00632D26"/>
    <w:rsid w:val="00633C91"/>
    <w:rsid w:val="006348F7"/>
    <w:rsid w:val="006357BF"/>
    <w:rsid w:val="00636A73"/>
    <w:rsid w:val="00636C0A"/>
    <w:rsid w:val="00636FF3"/>
    <w:rsid w:val="0063700F"/>
    <w:rsid w:val="006371AC"/>
    <w:rsid w:val="00637585"/>
    <w:rsid w:val="0063771E"/>
    <w:rsid w:val="00637DFC"/>
    <w:rsid w:val="00640828"/>
    <w:rsid w:val="00641882"/>
    <w:rsid w:val="0064458C"/>
    <w:rsid w:val="0064537F"/>
    <w:rsid w:val="00645E0E"/>
    <w:rsid w:val="006466B6"/>
    <w:rsid w:val="00647255"/>
    <w:rsid w:val="0064787F"/>
    <w:rsid w:val="006534C2"/>
    <w:rsid w:val="00653EFD"/>
    <w:rsid w:val="00654289"/>
    <w:rsid w:val="00654381"/>
    <w:rsid w:val="006545F7"/>
    <w:rsid w:val="00654662"/>
    <w:rsid w:val="006547EE"/>
    <w:rsid w:val="00654B99"/>
    <w:rsid w:val="00654BE3"/>
    <w:rsid w:val="006550B3"/>
    <w:rsid w:val="0065577D"/>
    <w:rsid w:val="00656ACF"/>
    <w:rsid w:val="006570D3"/>
    <w:rsid w:val="00657229"/>
    <w:rsid w:val="00657363"/>
    <w:rsid w:val="00657BD0"/>
    <w:rsid w:val="00657CD2"/>
    <w:rsid w:val="00657E72"/>
    <w:rsid w:val="0066154D"/>
    <w:rsid w:val="0066223D"/>
    <w:rsid w:val="0066265D"/>
    <w:rsid w:val="00663982"/>
    <w:rsid w:val="00664956"/>
    <w:rsid w:val="00665F28"/>
    <w:rsid w:val="006674FA"/>
    <w:rsid w:val="00667846"/>
    <w:rsid w:val="00667F44"/>
    <w:rsid w:val="00670637"/>
    <w:rsid w:val="0067086D"/>
    <w:rsid w:val="00671E7F"/>
    <w:rsid w:val="00671FC6"/>
    <w:rsid w:val="006722CF"/>
    <w:rsid w:val="006729EB"/>
    <w:rsid w:val="00673CA1"/>
    <w:rsid w:val="0067412E"/>
    <w:rsid w:val="00674BED"/>
    <w:rsid w:val="00674EA3"/>
    <w:rsid w:val="0067538C"/>
    <w:rsid w:val="00675C58"/>
    <w:rsid w:val="00676952"/>
    <w:rsid w:val="00676AD1"/>
    <w:rsid w:val="00677227"/>
    <w:rsid w:val="006800F3"/>
    <w:rsid w:val="00680698"/>
    <w:rsid w:val="00680B47"/>
    <w:rsid w:val="006826D7"/>
    <w:rsid w:val="00682E8E"/>
    <w:rsid w:val="00683067"/>
    <w:rsid w:val="00683306"/>
    <w:rsid w:val="00683529"/>
    <w:rsid w:val="006839AC"/>
    <w:rsid w:val="00683CF3"/>
    <w:rsid w:val="00683DFE"/>
    <w:rsid w:val="006843BE"/>
    <w:rsid w:val="00684E2F"/>
    <w:rsid w:val="00685A10"/>
    <w:rsid w:val="00685A34"/>
    <w:rsid w:val="0068764C"/>
    <w:rsid w:val="00687661"/>
    <w:rsid w:val="0069087B"/>
    <w:rsid w:val="006917B6"/>
    <w:rsid w:val="00692916"/>
    <w:rsid w:val="00692A9E"/>
    <w:rsid w:val="00692D30"/>
    <w:rsid w:val="00693372"/>
    <w:rsid w:val="00693444"/>
    <w:rsid w:val="006934C6"/>
    <w:rsid w:val="006936AA"/>
    <w:rsid w:val="00693D36"/>
    <w:rsid w:val="006949D7"/>
    <w:rsid w:val="006957B1"/>
    <w:rsid w:val="00695886"/>
    <w:rsid w:val="006958C8"/>
    <w:rsid w:val="00695B92"/>
    <w:rsid w:val="00695F22"/>
    <w:rsid w:val="006963B8"/>
    <w:rsid w:val="00696CF7"/>
    <w:rsid w:val="006A0295"/>
    <w:rsid w:val="006A02BA"/>
    <w:rsid w:val="006A0BBA"/>
    <w:rsid w:val="006A2368"/>
    <w:rsid w:val="006A3798"/>
    <w:rsid w:val="006A39BA"/>
    <w:rsid w:val="006A47CC"/>
    <w:rsid w:val="006A4C96"/>
    <w:rsid w:val="006A4F92"/>
    <w:rsid w:val="006A5CB3"/>
    <w:rsid w:val="006A5F64"/>
    <w:rsid w:val="006A6809"/>
    <w:rsid w:val="006A7766"/>
    <w:rsid w:val="006B0352"/>
    <w:rsid w:val="006B0A00"/>
    <w:rsid w:val="006B1B7A"/>
    <w:rsid w:val="006B1C58"/>
    <w:rsid w:val="006B1FD8"/>
    <w:rsid w:val="006B23D2"/>
    <w:rsid w:val="006B2CB2"/>
    <w:rsid w:val="006B330A"/>
    <w:rsid w:val="006B4406"/>
    <w:rsid w:val="006B49F0"/>
    <w:rsid w:val="006B4A51"/>
    <w:rsid w:val="006B552A"/>
    <w:rsid w:val="006B5964"/>
    <w:rsid w:val="006B6307"/>
    <w:rsid w:val="006B733D"/>
    <w:rsid w:val="006B7F71"/>
    <w:rsid w:val="006C0C86"/>
    <w:rsid w:val="006C1219"/>
    <w:rsid w:val="006C1ED3"/>
    <w:rsid w:val="006C3975"/>
    <w:rsid w:val="006C3D19"/>
    <w:rsid w:val="006C4079"/>
    <w:rsid w:val="006C4630"/>
    <w:rsid w:val="006C464D"/>
    <w:rsid w:val="006C4ADB"/>
    <w:rsid w:val="006C4B12"/>
    <w:rsid w:val="006C4C3F"/>
    <w:rsid w:val="006C5D19"/>
    <w:rsid w:val="006C5FD1"/>
    <w:rsid w:val="006C622C"/>
    <w:rsid w:val="006C6FDD"/>
    <w:rsid w:val="006C716D"/>
    <w:rsid w:val="006C7273"/>
    <w:rsid w:val="006C7AB8"/>
    <w:rsid w:val="006C7C7F"/>
    <w:rsid w:val="006C7D8D"/>
    <w:rsid w:val="006D1C4A"/>
    <w:rsid w:val="006D2C52"/>
    <w:rsid w:val="006D3C69"/>
    <w:rsid w:val="006D3EFD"/>
    <w:rsid w:val="006D4599"/>
    <w:rsid w:val="006D4850"/>
    <w:rsid w:val="006D48CF"/>
    <w:rsid w:val="006D4997"/>
    <w:rsid w:val="006D4BDF"/>
    <w:rsid w:val="006D4E43"/>
    <w:rsid w:val="006D5738"/>
    <w:rsid w:val="006D5D93"/>
    <w:rsid w:val="006D6738"/>
    <w:rsid w:val="006D6DFE"/>
    <w:rsid w:val="006E1424"/>
    <w:rsid w:val="006E146B"/>
    <w:rsid w:val="006E2332"/>
    <w:rsid w:val="006E2716"/>
    <w:rsid w:val="006E27F2"/>
    <w:rsid w:val="006E291C"/>
    <w:rsid w:val="006E3BA2"/>
    <w:rsid w:val="006E47A2"/>
    <w:rsid w:val="006E4BBF"/>
    <w:rsid w:val="006E4CB5"/>
    <w:rsid w:val="006E61C4"/>
    <w:rsid w:val="006E7AA7"/>
    <w:rsid w:val="006F0004"/>
    <w:rsid w:val="006F18A0"/>
    <w:rsid w:val="006F2EAC"/>
    <w:rsid w:val="006F3577"/>
    <w:rsid w:val="006F5F64"/>
    <w:rsid w:val="006F685D"/>
    <w:rsid w:val="006F74FB"/>
    <w:rsid w:val="0070051A"/>
    <w:rsid w:val="00700E9B"/>
    <w:rsid w:val="0070258F"/>
    <w:rsid w:val="00703A64"/>
    <w:rsid w:val="00703B81"/>
    <w:rsid w:val="00703C4F"/>
    <w:rsid w:val="00704CE2"/>
    <w:rsid w:val="007055D3"/>
    <w:rsid w:val="00705992"/>
    <w:rsid w:val="00705E5C"/>
    <w:rsid w:val="00706648"/>
    <w:rsid w:val="00706C2C"/>
    <w:rsid w:val="0070717C"/>
    <w:rsid w:val="00707B30"/>
    <w:rsid w:val="00707BEC"/>
    <w:rsid w:val="00707F1C"/>
    <w:rsid w:val="007115AF"/>
    <w:rsid w:val="00711841"/>
    <w:rsid w:val="0071217D"/>
    <w:rsid w:val="007129FD"/>
    <w:rsid w:val="00713C17"/>
    <w:rsid w:val="007140C1"/>
    <w:rsid w:val="0071416E"/>
    <w:rsid w:val="00714A55"/>
    <w:rsid w:val="00715188"/>
    <w:rsid w:val="00715522"/>
    <w:rsid w:val="0071587B"/>
    <w:rsid w:val="00715A39"/>
    <w:rsid w:val="00715DE6"/>
    <w:rsid w:val="00716784"/>
    <w:rsid w:val="007167AF"/>
    <w:rsid w:val="00717A22"/>
    <w:rsid w:val="00720870"/>
    <w:rsid w:val="00720974"/>
    <w:rsid w:val="00720C71"/>
    <w:rsid w:val="00720FFD"/>
    <w:rsid w:val="00721138"/>
    <w:rsid w:val="00721CFF"/>
    <w:rsid w:val="00721F79"/>
    <w:rsid w:val="00722C5D"/>
    <w:rsid w:val="0072372C"/>
    <w:rsid w:val="0072387A"/>
    <w:rsid w:val="0072444E"/>
    <w:rsid w:val="00724BC9"/>
    <w:rsid w:val="00725F62"/>
    <w:rsid w:val="0072627C"/>
    <w:rsid w:val="0072665F"/>
    <w:rsid w:val="00727784"/>
    <w:rsid w:val="007302C1"/>
    <w:rsid w:val="00730B52"/>
    <w:rsid w:val="00731C7F"/>
    <w:rsid w:val="007321DB"/>
    <w:rsid w:val="00733025"/>
    <w:rsid w:val="007339EB"/>
    <w:rsid w:val="007342DD"/>
    <w:rsid w:val="007356FF"/>
    <w:rsid w:val="0073639B"/>
    <w:rsid w:val="00737802"/>
    <w:rsid w:val="00740579"/>
    <w:rsid w:val="0074064A"/>
    <w:rsid w:val="00740CDB"/>
    <w:rsid w:val="007411E3"/>
    <w:rsid w:val="007420EE"/>
    <w:rsid w:val="00742452"/>
    <w:rsid w:val="00742A49"/>
    <w:rsid w:val="00742DAC"/>
    <w:rsid w:val="0074307F"/>
    <w:rsid w:val="007433A2"/>
    <w:rsid w:val="00743582"/>
    <w:rsid w:val="00743F9A"/>
    <w:rsid w:val="00744061"/>
    <w:rsid w:val="0074459D"/>
    <w:rsid w:val="00744789"/>
    <w:rsid w:val="00745B13"/>
    <w:rsid w:val="00750FAA"/>
    <w:rsid w:val="0075105C"/>
    <w:rsid w:val="00751D2E"/>
    <w:rsid w:val="00751FDF"/>
    <w:rsid w:val="00752105"/>
    <w:rsid w:val="00752358"/>
    <w:rsid w:val="00752926"/>
    <w:rsid w:val="00752EB3"/>
    <w:rsid w:val="00753122"/>
    <w:rsid w:val="00754597"/>
    <w:rsid w:val="00754622"/>
    <w:rsid w:val="00754ABE"/>
    <w:rsid w:val="0075558A"/>
    <w:rsid w:val="007555CD"/>
    <w:rsid w:val="00756736"/>
    <w:rsid w:val="00757B48"/>
    <w:rsid w:val="0076024E"/>
    <w:rsid w:val="00760722"/>
    <w:rsid w:val="00760F70"/>
    <w:rsid w:val="0076265D"/>
    <w:rsid w:val="00762769"/>
    <w:rsid w:val="00762B25"/>
    <w:rsid w:val="00762C4E"/>
    <w:rsid w:val="007633AE"/>
    <w:rsid w:val="00763C63"/>
    <w:rsid w:val="00765770"/>
    <w:rsid w:val="0076622E"/>
    <w:rsid w:val="00766271"/>
    <w:rsid w:val="007667F4"/>
    <w:rsid w:val="007670C3"/>
    <w:rsid w:val="0076739A"/>
    <w:rsid w:val="00767708"/>
    <w:rsid w:val="00770A18"/>
    <w:rsid w:val="00770C4E"/>
    <w:rsid w:val="00771392"/>
    <w:rsid w:val="007713F1"/>
    <w:rsid w:val="00772A39"/>
    <w:rsid w:val="00773648"/>
    <w:rsid w:val="00774F30"/>
    <w:rsid w:val="00774FD7"/>
    <w:rsid w:val="00775484"/>
    <w:rsid w:val="007756C1"/>
    <w:rsid w:val="00775BF6"/>
    <w:rsid w:val="00775CDE"/>
    <w:rsid w:val="0077624B"/>
    <w:rsid w:val="00777201"/>
    <w:rsid w:val="007805DA"/>
    <w:rsid w:val="00780FA7"/>
    <w:rsid w:val="00780FF1"/>
    <w:rsid w:val="007813F9"/>
    <w:rsid w:val="00783B47"/>
    <w:rsid w:val="00784267"/>
    <w:rsid w:val="00784AC6"/>
    <w:rsid w:val="00785385"/>
    <w:rsid w:val="00785ECB"/>
    <w:rsid w:val="00785FD9"/>
    <w:rsid w:val="007875F2"/>
    <w:rsid w:val="00787A9E"/>
    <w:rsid w:val="00790067"/>
    <w:rsid w:val="0079008C"/>
    <w:rsid w:val="00791FFA"/>
    <w:rsid w:val="00792D48"/>
    <w:rsid w:val="00792D51"/>
    <w:rsid w:val="00794F18"/>
    <w:rsid w:val="00796263"/>
    <w:rsid w:val="0079660E"/>
    <w:rsid w:val="00796788"/>
    <w:rsid w:val="007968FD"/>
    <w:rsid w:val="007A01BF"/>
    <w:rsid w:val="007A09EF"/>
    <w:rsid w:val="007A0C5D"/>
    <w:rsid w:val="007A10AA"/>
    <w:rsid w:val="007A1B68"/>
    <w:rsid w:val="007A2A3D"/>
    <w:rsid w:val="007A317A"/>
    <w:rsid w:val="007A33C3"/>
    <w:rsid w:val="007A3C8C"/>
    <w:rsid w:val="007A47C3"/>
    <w:rsid w:val="007A4C59"/>
    <w:rsid w:val="007A561E"/>
    <w:rsid w:val="007A5A64"/>
    <w:rsid w:val="007A6539"/>
    <w:rsid w:val="007A6C7C"/>
    <w:rsid w:val="007A6D95"/>
    <w:rsid w:val="007A750D"/>
    <w:rsid w:val="007A78D2"/>
    <w:rsid w:val="007B02AB"/>
    <w:rsid w:val="007B03D7"/>
    <w:rsid w:val="007B079B"/>
    <w:rsid w:val="007B303F"/>
    <w:rsid w:val="007B598D"/>
    <w:rsid w:val="007B6102"/>
    <w:rsid w:val="007B61AC"/>
    <w:rsid w:val="007B6A60"/>
    <w:rsid w:val="007B6DB4"/>
    <w:rsid w:val="007B6E98"/>
    <w:rsid w:val="007B791B"/>
    <w:rsid w:val="007C01CA"/>
    <w:rsid w:val="007C0A4A"/>
    <w:rsid w:val="007C1174"/>
    <w:rsid w:val="007C141F"/>
    <w:rsid w:val="007C1915"/>
    <w:rsid w:val="007C3B17"/>
    <w:rsid w:val="007C3B5D"/>
    <w:rsid w:val="007C3D14"/>
    <w:rsid w:val="007C515E"/>
    <w:rsid w:val="007C5166"/>
    <w:rsid w:val="007C53BE"/>
    <w:rsid w:val="007C6809"/>
    <w:rsid w:val="007C6A74"/>
    <w:rsid w:val="007C79AF"/>
    <w:rsid w:val="007C7A76"/>
    <w:rsid w:val="007D08B9"/>
    <w:rsid w:val="007D09DE"/>
    <w:rsid w:val="007D0D1F"/>
    <w:rsid w:val="007D0FDC"/>
    <w:rsid w:val="007D1391"/>
    <w:rsid w:val="007D14D2"/>
    <w:rsid w:val="007D203B"/>
    <w:rsid w:val="007D4320"/>
    <w:rsid w:val="007D4A8D"/>
    <w:rsid w:val="007D4F60"/>
    <w:rsid w:val="007D51A1"/>
    <w:rsid w:val="007D54EC"/>
    <w:rsid w:val="007D58F8"/>
    <w:rsid w:val="007D5E75"/>
    <w:rsid w:val="007D72FB"/>
    <w:rsid w:val="007D74F0"/>
    <w:rsid w:val="007D77AB"/>
    <w:rsid w:val="007D7FDF"/>
    <w:rsid w:val="007E0B46"/>
    <w:rsid w:val="007E0BDB"/>
    <w:rsid w:val="007E1F8C"/>
    <w:rsid w:val="007E3B77"/>
    <w:rsid w:val="007E52C0"/>
    <w:rsid w:val="007E5B94"/>
    <w:rsid w:val="007E6E53"/>
    <w:rsid w:val="007E79CF"/>
    <w:rsid w:val="007E7D6D"/>
    <w:rsid w:val="007F1E4A"/>
    <w:rsid w:val="007F2547"/>
    <w:rsid w:val="007F259A"/>
    <w:rsid w:val="007F2C46"/>
    <w:rsid w:val="007F41C0"/>
    <w:rsid w:val="007F48B5"/>
    <w:rsid w:val="007F6870"/>
    <w:rsid w:val="007F6884"/>
    <w:rsid w:val="007F6B92"/>
    <w:rsid w:val="007F7701"/>
    <w:rsid w:val="007F7D52"/>
    <w:rsid w:val="008001AA"/>
    <w:rsid w:val="008005EA"/>
    <w:rsid w:val="00801302"/>
    <w:rsid w:val="00801CC0"/>
    <w:rsid w:val="00801F64"/>
    <w:rsid w:val="00802BCC"/>
    <w:rsid w:val="008039CC"/>
    <w:rsid w:val="008049A8"/>
    <w:rsid w:val="008055CC"/>
    <w:rsid w:val="00806926"/>
    <w:rsid w:val="00806DCC"/>
    <w:rsid w:val="00806F98"/>
    <w:rsid w:val="00807B51"/>
    <w:rsid w:val="0081023E"/>
    <w:rsid w:val="00810ABD"/>
    <w:rsid w:val="00810F03"/>
    <w:rsid w:val="0081237A"/>
    <w:rsid w:val="00813C20"/>
    <w:rsid w:val="00813D33"/>
    <w:rsid w:val="00814287"/>
    <w:rsid w:val="008146E1"/>
    <w:rsid w:val="00815042"/>
    <w:rsid w:val="00815525"/>
    <w:rsid w:val="00817449"/>
    <w:rsid w:val="008174F4"/>
    <w:rsid w:val="008177E5"/>
    <w:rsid w:val="00820838"/>
    <w:rsid w:val="00820CC5"/>
    <w:rsid w:val="00820D79"/>
    <w:rsid w:val="00821937"/>
    <w:rsid w:val="00821B57"/>
    <w:rsid w:val="008239D7"/>
    <w:rsid w:val="00823B3C"/>
    <w:rsid w:val="00823F5F"/>
    <w:rsid w:val="00824612"/>
    <w:rsid w:val="008251CF"/>
    <w:rsid w:val="008264A3"/>
    <w:rsid w:val="00827BB2"/>
    <w:rsid w:val="008315AC"/>
    <w:rsid w:val="008316F6"/>
    <w:rsid w:val="00831A71"/>
    <w:rsid w:val="00831AA5"/>
    <w:rsid w:val="00831BEF"/>
    <w:rsid w:val="008321B5"/>
    <w:rsid w:val="0083288E"/>
    <w:rsid w:val="00832C03"/>
    <w:rsid w:val="0083368E"/>
    <w:rsid w:val="0083386F"/>
    <w:rsid w:val="00833B0F"/>
    <w:rsid w:val="00833F0F"/>
    <w:rsid w:val="00834267"/>
    <w:rsid w:val="008344BF"/>
    <w:rsid w:val="00834548"/>
    <w:rsid w:val="00835493"/>
    <w:rsid w:val="0083554A"/>
    <w:rsid w:val="008356F9"/>
    <w:rsid w:val="00835B94"/>
    <w:rsid w:val="00835B9E"/>
    <w:rsid w:val="008363CA"/>
    <w:rsid w:val="00836AB4"/>
    <w:rsid w:val="00841457"/>
    <w:rsid w:val="00844007"/>
    <w:rsid w:val="00845A5B"/>
    <w:rsid w:val="008461C9"/>
    <w:rsid w:val="00846A35"/>
    <w:rsid w:val="00846CC9"/>
    <w:rsid w:val="00846E42"/>
    <w:rsid w:val="00850275"/>
    <w:rsid w:val="0085037A"/>
    <w:rsid w:val="00850A78"/>
    <w:rsid w:val="00851F6A"/>
    <w:rsid w:val="00852A2F"/>
    <w:rsid w:val="00853138"/>
    <w:rsid w:val="00853B8D"/>
    <w:rsid w:val="00853E20"/>
    <w:rsid w:val="0085428B"/>
    <w:rsid w:val="008544FA"/>
    <w:rsid w:val="00854A08"/>
    <w:rsid w:val="00856590"/>
    <w:rsid w:val="00856D8E"/>
    <w:rsid w:val="00860594"/>
    <w:rsid w:val="00860C24"/>
    <w:rsid w:val="00860E88"/>
    <w:rsid w:val="008626BA"/>
    <w:rsid w:val="00862B85"/>
    <w:rsid w:val="00863397"/>
    <w:rsid w:val="00863A77"/>
    <w:rsid w:val="008642C8"/>
    <w:rsid w:val="00864F88"/>
    <w:rsid w:val="00865378"/>
    <w:rsid w:val="00865CE0"/>
    <w:rsid w:val="008660E9"/>
    <w:rsid w:val="008661FF"/>
    <w:rsid w:val="00866CEB"/>
    <w:rsid w:val="00866D58"/>
    <w:rsid w:val="00867172"/>
    <w:rsid w:val="0086797C"/>
    <w:rsid w:val="008679D2"/>
    <w:rsid w:val="0087134C"/>
    <w:rsid w:val="00871C7D"/>
    <w:rsid w:val="00871F61"/>
    <w:rsid w:val="008723D8"/>
    <w:rsid w:val="008729BC"/>
    <w:rsid w:val="00872B49"/>
    <w:rsid w:val="008733C0"/>
    <w:rsid w:val="00873830"/>
    <w:rsid w:val="00873D4B"/>
    <w:rsid w:val="008740B7"/>
    <w:rsid w:val="0087446A"/>
    <w:rsid w:val="00875473"/>
    <w:rsid w:val="00875A7B"/>
    <w:rsid w:val="00875D8E"/>
    <w:rsid w:val="00876F31"/>
    <w:rsid w:val="008778AE"/>
    <w:rsid w:val="008779A3"/>
    <w:rsid w:val="00877A7B"/>
    <w:rsid w:val="00877F79"/>
    <w:rsid w:val="0088102C"/>
    <w:rsid w:val="00882160"/>
    <w:rsid w:val="00882878"/>
    <w:rsid w:val="00882D66"/>
    <w:rsid w:val="008832EC"/>
    <w:rsid w:val="00883C0A"/>
    <w:rsid w:val="00883C9C"/>
    <w:rsid w:val="008841FC"/>
    <w:rsid w:val="00884AE6"/>
    <w:rsid w:val="0088663B"/>
    <w:rsid w:val="00886F8D"/>
    <w:rsid w:val="008874CD"/>
    <w:rsid w:val="008910E4"/>
    <w:rsid w:val="00891212"/>
    <w:rsid w:val="00891AC3"/>
    <w:rsid w:val="0089232B"/>
    <w:rsid w:val="00892A70"/>
    <w:rsid w:val="00892CB2"/>
    <w:rsid w:val="00893239"/>
    <w:rsid w:val="00894083"/>
    <w:rsid w:val="00896105"/>
    <w:rsid w:val="008966DF"/>
    <w:rsid w:val="00897669"/>
    <w:rsid w:val="00897708"/>
    <w:rsid w:val="00897936"/>
    <w:rsid w:val="00897E72"/>
    <w:rsid w:val="008A123E"/>
    <w:rsid w:val="008A1249"/>
    <w:rsid w:val="008A1F94"/>
    <w:rsid w:val="008A2746"/>
    <w:rsid w:val="008A28A0"/>
    <w:rsid w:val="008A4FB3"/>
    <w:rsid w:val="008A7210"/>
    <w:rsid w:val="008A76F2"/>
    <w:rsid w:val="008B08DF"/>
    <w:rsid w:val="008B128A"/>
    <w:rsid w:val="008B1D54"/>
    <w:rsid w:val="008B1E81"/>
    <w:rsid w:val="008B2187"/>
    <w:rsid w:val="008B3DFA"/>
    <w:rsid w:val="008B471E"/>
    <w:rsid w:val="008B4FFF"/>
    <w:rsid w:val="008B56BD"/>
    <w:rsid w:val="008B61F5"/>
    <w:rsid w:val="008B6E88"/>
    <w:rsid w:val="008B77C7"/>
    <w:rsid w:val="008C0182"/>
    <w:rsid w:val="008C019C"/>
    <w:rsid w:val="008C08AA"/>
    <w:rsid w:val="008C1BFF"/>
    <w:rsid w:val="008C1E5D"/>
    <w:rsid w:val="008C2340"/>
    <w:rsid w:val="008C24AC"/>
    <w:rsid w:val="008C2604"/>
    <w:rsid w:val="008C26A7"/>
    <w:rsid w:val="008C29EF"/>
    <w:rsid w:val="008C347E"/>
    <w:rsid w:val="008C35EA"/>
    <w:rsid w:val="008C3C46"/>
    <w:rsid w:val="008C4863"/>
    <w:rsid w:val="008C5ACB"/>
    <w:rsid w:val="008C62D9"/>
    <w:rsid w:val="008C6B9E"/>
    <w:rsid w:val="008C7CD5"/>
    <w:rsid w:val="008D0DAA"/>
    <w:rsid w:val="008D0F1B"/>
    <w:rsid w:val="008D1804"/>
    <w:rsid w:val="008D1A0B"/>
    <w:rsid w:val="008D1D60"/>
    <w:rsid w:val="008D2442"/>
    <w:rsid w:val="008D25A6"/>
    <w:rsid w:val="008D29D1"/>
    <w:rsid w:val="008D2FF4"/>
    <w:rsid w:val="008D62BD"/>
    <w:rsid w:val="008D71AE"/>
    <w:rsid w:val="008D7742"/>
    <w:rsid w:val="008E011B"/>
    <w:rsid w:val="008E114F"/>
    <w:rsid w:val="008E1A4B"/>
    <w:rsid w:val="008E2818"/>
    <w:rsid w:val="008E3274"/>
    <w:rsid w:val="008E3903"/>
    <w:rsid w:val="008E4792"/>
    <w:rsid w:val="008E4D8E"/>
    <w:rsid w:val="008E651A"/>
    <w:rsid w:val="008E691B"/>
    <w:rsid w:val="008E7830"/>
    <w:rsid w:val="008F11EF"/>
    <w:rsid w:val="008F1732"/>
    <w:rsid w:val="008F1D47"/>
    <w:rsid w:val="008F2B59"/>
    <w:rsid w:val="008F2C22"/>
    <w:rsid w:val="008F2F7F"/>
    <w:rsid w:val="008F3507"/>
    <w:rsid w:val="008F3989"/>
    <w:rsid w:val="008F5B01"/>
    <w:rsid w:val="008F5B85"/>
    <w:rsid w:val="008F657F"/>
    <w:rsid w:val="008F6BCD"/>
    <w:rsid w:val="008F6FFC"/>
    <w:rsid w:val="008F7963"/>
    <w:rsid w:val="0090170D"/>
    <w:rsid w:val="00904AB1"/>
    <w:rsid w:val="00906216"/>
    <w:rsid w:val="009064F3"/>
    <w:rsid w:val="00906C93"/>
    <w:rsid w:val="00906F76"/>
    <w:rsid w:val="00907321"/>
    <w:rsid w:val="00907745"/>
    <w:rsid w:val="00907BE0"/>
    <w:rsid w:val="009107D0"/>
    <w:rsid w:val="00910B96"/>
    <w:rsid w:val="009110E9"/>
    <w:rsid w:val="009116BB"/>
    <w:rsid w:val="009118E9"/>
    <w:rsid w:val="00911A22"/>
    <w:rsid w:val="0091244A"/>
    <w:rsid w:val="00912780"/>
    <w:rsid w:val="00912A26"/>
    <w:rsid w:val="00912F44"/>
    <w:rsid w:val="00913693"/>
    <w:rsid w:val="00913778"/>
    <w:rsid w:val="00913ACA"/>
    <w:rsid w:val="00914075"/>
    <w:rsid w:val="0091453A"/>
    <w:rsid w:val="00914915"/>
    <w:rsid w:val="00914BE3"/>
    <w:rsid w:val="00915DFF"/>
    <w:rsid w:val="009177D4"/>
    <w:rsid w:val="009221D5"/>
    <w:rsid w:val="00922C3E"/>
    <w:rsid w:val="00922C5A"/>
    <w:rsid w:val="00922CC1"/>
    <w:rsid w:val="0092310C"/>
    <w:rsid w:val="0092329B"/>
    <w:rsid w:val="009235DD"/>
    <w:rsid w:val="009237BC"/>
    <w:rsid w:val="00924695"/>
    <w:rsid w:val="00924E2A"/>
    <w:rsid w:val="00925F78"/>
    <w:rsid w:val="0092650E"/>
    <w:rsid w:val="00926753"/>
    <w:rsid w:val="00927473"/>
    <w:rsid w:val="00930F59"/>
    <w:rsid w:val="00931290"/>
    <w:rsid w:val="00931F69"/>
    <w:rsid w:val="00932598"/>
    <w:rsid w:val="00932C68"/>
    <w:rsid w:val="0093323B"/>
    <w:rsid w:val="0093420E"/>
    <w:rsid w:val="00934593"/>
    <w:rsid w:val="0093501F"/>
    <w:rsid w:val="00935F56"/>
    <w:rsid w:val="009365C6"/>
    <w:rsid w:val="009375A7"/>
    <w:rsid w:val="009400A8"/>
    <w:rsid w:val="009407C5"/>
    <w:rsid w:val="00940ECE"/>
    <w:rsid w:val="00941785"/>
    <w:rsid w:val="009417FE"/>
    <w:rsid w:val="00941812"/>
    <w:rsid w:val="00941A7C"/>
    <w:rsid w:val="00942AD2"/>
    <w:rsid w:val="00942C3D"/>
    <w:rsid w:val="009434E4"/>
    <w:rsid w:val="0094389D"/>
    <w:rsid w:val="00944ACD"/>
    <w:rsid w:val="0094535C"/>
    <w:rsid w:val="0094562F"/>
    <w:rsid w:val="009456AA"/>
    <w:rsid w:val="00945E32"/>
    <w:rsid w:val="00946358"/>
    <w:rsid w:val="00947DF5"/>
    <w:rsid w:val="009513AA"/>
    <w:rsid w:val="009518AD"/>
    <w:rsid w:val="0095251A"/>
    <w:rsid w:val="00952B7C"/>
    <w:rsid w:val="00952BA2"/>
    <w:rsid w:val="009534C0"/>
    <w:rsid w:val="009538D8"/>
    <w:rsid w:val="009539C8"/>
    <w:rsid w:val="00954A16"/>
    <w:rsid w:val="00956473"/>
    <w:rsid w:val="00956FE6"/>
    <w:rsid w:val="009571DF"/>
    <w:rsid w:val="009572CE"/>
    <w:rsid w:val="0096155B"/>
    <w:rsid w:val="00961D15"/>
    <w:rsid w:val="009621A7"/>
    <w:rsid w:val="0096279C"/>
    <w:rsid w:val="00962DB7"/>
    <w:rsid w:val="00963305"/>
    <w:rsid w:val="0096359D"/>
    <w:rsid w:val="009642E7"/>
    <w:rsid w:val="00964630"/>
    <w:rsid w:val="0096531C"/>
    <w:rsid w:val="009668B5"/>
    <w:rsid w:val="00967D17"/>
    <w:rsid w:val="009703C9"/>
    <w:rsid w:val="009708E6"/>
    <w:rsid w:val="009715F3"/>
    <w:rsid w:val="00973BE4"/>
    <w:rsid w:val="009744A5"/>
    <w:rsid w:val="00974A33"/>
    <w:rsid w:val="00975D44"/>
    <w:rsid w:val="00976860"/>
    <w:rsid w:val="0097708B"/>
    <w:rsid w:val="009805D5"/>
    <w:rsid w:val="009805FE"/>
    <w:rsid w:val="00980E7D"/>
    <w:rsid w:val="00981EBE"/>
    <w:rsid w:val="00982D75"/>
    <w:rsid w:val="009833A4"/>
    <w:rsid w:val="00984C54"/>
    <w:rsid w:val="00984C8B"/>
    <w:rsid w:val="00985F8E"/>
    <w:rsid w:val="00986079"/>
    <w:rsid w:val="00986639"/>
    <w:rsid w:val="00987AA2"/>
    <w:rsid w:val="00987D12"/>
    <w:rsid w:val="00990FC8"/>
    <w:rsid w:val="00991509"/>
    <w:rsid w:val="00991519"/>
    <w:rsid w:val="00991834"/>
    <w:rsid w:val="00991D29"/>
    <w:rsid w:val="00992338"/>
    <w:rsid w:val="00992631"/>
    <w:rsid w:val="00993516"/>
    <w:rsid w:val="0099500A"/>
    <w:rsid w:val="00995E42"/>
    <w:rsid w:val="00996211"/>
    <w:rsid w:val="009969CA"/>
    <w:rsid w:val="0099709C"/>
    <w:rsid w:val="00997127"/>
    <w:rsid w:val="0099748A"/>
    <w:rsid w:val="00997A38"/>
    <w:rsid w:val="00997D85"/>
    <w:rsid w:val="009A04AC"/>
    <w:rsid w:val="009A086C"/>
    <w:rsid w:val="009A0D7C"/>
    <w:rsid w:val="009A209F"/>
    <w:rsid w:val="009A3020"/>
    <w:rsid w:val="009A55F4"/>
    <w:rsid w:val="009A5A63"/>
    <w:rsid w:val="009A6F24"/>
    <w:rsid w:val="009A7094"/>
    <w:rsid w:val="009A79C6"/>
    <w:rsid w:val="009A7AF1"/>
    <w:rsid w:val="009A7FB6"/>
    <w:rsid w:val="009B0436"/>
    <w:rsid w:val="009B0A49"/>
    <w:rsid w:val="009B0D30"/>
    <w:rsid w:val="009B0E1E"/>
    <w:rsid w:val="009B1A98"/>
    <w:rsid w:val="009B21EC"/>
    <w:rsid w:val="009B3C9B"/>
    <w:rsid w:val="009B3CD9"/>
    <w:rsid w:val="009B3CEF"/>
    <w:rsid w:val="009B4319"/>
    <w:rsid w:val="009B4800"/>
    <w:rsid w:val="009B524B"/>
    <w:rsid w:val="009B5FB1"/>
    <w:rsid w:val="009B60AE"/>
    <w:rsid w:val="009B6165"/>
    <w:rsid w:val="009B6D65"/>
    <w:rsid w:val="009B74FB"/>
    <w:rsid w:val="009B7F94"/>
    <w:rsid w:val="009C04D1"/>
    <w:rsid w:val="009C0B6C"/>
    <w:rsid w:val="009C1760"/>
    <w:rsid w:val="009C183D"/>
    <w:rsid w:val="009C20EF"/>
    <w:rsid w:val="009C3AEC"/>
    <w:rsid w:val="009C3E9C"/>
    <w:rsid w:val="009C407F"/>
    <w:rsid w:val="009C4C00"/>
    <w:rsid w:val="009C5819"/>
    <w:rsid w:val="009C5888"/>
    <w:rsid w:val="009C5DB3"/>
    <w:rsid w:val="009C69B5"/>
    <w:rsid w:val="009C74A4"/>
    <w:rsid w:val="009C79CC"/>
    <w:rsid w:val="009C7C14"/>
    <w:rsid w:val="009C7F2D"/>
    <w:rsid w:val="009D1EBD"/>
    <w:rsid w:val="009D3DD4"/>
    <w:rsid w:val="009D4322"/>
    <w:rsid w:val="009D58D2"/>
    <w:rsid w:val="009D6C4C"/>
    <w:rsid w:val="009E2592"/>
    <w:rsid w:val="009E2954"/>
    <w:rsid w:val="009E446B"/>
    <w:rsid w:val="009E5F78"/>
    <w:rsid w:val="009E6264"/>
    <w:rsid w:val="009E647A"/>
    <w:rsid w:val="009E698F"/>
    <w:rsid w:val="009E7C53"/>
    <w:rsid w:val="009E7C60"/>
    <w:rsid w:val="009F0690"/>
    <w:rsid w:val="009F06D9"/>
    <w:rsid w:val="009F0CFD"/>
    <w:rsid w:val="009F13A2"/>
    <w:rsid w:val="009F2697"/>
    <w:rsid w:val="009F39DC"/>
    <w:rsid w:val="009F3F66"/>
    <w:rsid w:val="009F49D8"/>
    <w:rsid w:val="009F4D33"/>
    <w:rsid w:val="009F53DB"/>
    <w:rsid w:val="009F54B2"/>
    <w:rsid w:val="009F5B8D"/>
    <w:rsid w:val="009F5D52"/>
    <w:rsid w:val="009F5DBA"/>
    <w:rsid w:val="009F6533"/>
    <w:rsid w:val="00A01103"/>
    <w:rsid w:val="00A0120B"/>
    <w:rsid w:val="00A01369"/>
    <w:rsid w:val="00A0198B"/>
    <w:rsid w:val="00A01AA3"/>
    <w:rsid w:val="00A02132"/>
    <w:rsid w:val="00A021EF"/>
    <w:rsid w:val="00A0355F"/>
    <w:rsid w:val="00A03EE4"/>
    <w:rsid w:val="00A05A61"/>
    <w:rsid w:val="00A05FCD"/>
    <w:rsid w:val="00A06A77"/>
    <w:rsid w:val="00A10AEF"/>
    <w:rsid w:val="00A10C27"/>
    <w:rsid w:val="00A1158E"/>
    <w:rsid w:val="00A117B8"/>
    <w:rsid w:val="00A11F1B"/>
    <w:rsid w:val="00A1218E"/>
    <w:rsid w:val="00A129F4"/>
    <w:rsid w:val="00A13754"/>
    <w:rsid w:val="00A13A97"/>
    <w:rsid w:val="00A13BF4"/>
    <w:rsid w:val="00A13F2D"/>
    <w:rsid w:val="00A14904"/>
    <w:rsid w:val="00A15022"/>
    <w:rsid w:val="00A1551C"/>
    <w:rsid w:val="00A15F88"/>
    <w:rsid w:val="00A16740"/>
    <w:rsid w:val="00A16A73"/>
    <w:rsid w:val="00A177D3"/>
    <w:rsid w:val="00A203EA"/>
    <w:rsid w:val="00A209D2"/>
    <w:rsid w:val="00A21269"/>
    <w:rsid w:val="00A219D3"/>
    <w:rsid w:val="00A22918"/>
    <w:rsid w:val="00A240C4"/>
    <w:rsid w:val="00A2482B"/>
    <w:rsid w:val="00A26F1B"/>
    <w:rsid w:val="00A279D0"/>
    <w:rsid w:val="00A31AF5"/>
    <w:rsid w:val="00A32D33"/>
    <w:rsid w:val="00A33AFC"/>
    <w:rsid w:val="00A349A6"/>
    <w:rsid w:val="00A3634D"/>
    <w:rsid w:val="00A363CE"/>
    <w:rsid w:val="00A36A2C"/>
    <w:rsid w:val="00A36A83"/>
    <w:rsid w:val="00A37F58"/>
    <w:rsid w:val="00A4184F"/>
    <w:rsid w:val="00A421B7"/>
    <w:rsid w:val="00A42708"/>
    <w:rsid w:val="00A43A11"/>
    <w:rsid w:val="00A43B50"/>
    <w:rsid w:val="00A43C79"/>
    <w:rsid w:val="00A43D17"/>
    <w:rsid w:val="00A43DAD"/>
    <w:rsid w:val="00A43E79"/>
    <w:rsid w:val="00A441AB"/>
    <w:rsid w:val="00A4433A"/>
    <w:rsid w:val="00A4433D"/>
    <w:rsid w:val="00A449A0"/>
    <w:rsid w:val="00A449DC"/>
    <w:rsid w:val="00A44CBC"/>
    <w:rsid w:val="00A453AC"/>
    <w:rsid w:val="00A457B6"/>
    <w:rsid w:val="00A47190"/>
    <w:rsid w:val="00A473F5"/>
    <w:rsid w:val="00A500A3"/>
    <w:rsid w:val="00A506F1"/>
    <w:rsid w:val="00A5344D"/>
    <w:rsid w:val="00A5347C"/>
    <w:rsid w:val="00A53BCE"/>
    <w:rsid w:val="00A5505C"/>
    <w:rsid w:val="00A554D7"/>
    <w:rsid w:val="00A5552B"/>
    <w:rsid w:val="00A5596C"/>
    <w:rsid w:val="00A55BB3"/>
    <w:rsid w:val="00A56493"/>
    <w:rsid w:val="00A5721C"/>
    <w:rsid w:val="00A57C73"/>
    <w:rsid w:val="00A606EC"/>
    <w:rsid w:val="00A610C1"/>
    <w:rsid w:val="00A62010"/>
    <w:rsid w:val="00A63A6A"/>
    <w:rsid w:val="00A647BE"/>
    <w:rsid w:val="00A65412"/>
    <w:rsid w:val="00A65AD9"/>
    <w:rsid w:val="00A65DED"/>
    <w:rsid w:val="00A6603A"/>
    <w:rsid w:val="00A66B8E"/>
    <w:rsid w:val="00A66E18"/>
    <w:rsid w:val="00A704C0"/>
    <w:rsid w:val="00A708B0"/>
    <w:rsid w:val="00A70B81"/>
    <w:rsid w:val="00A70E6D"/>
    <w:rsid w:val="00A7105F"/>
    <w:rsid w:val="00A7181F"/>
    <w:rsid w:val="00A71CFE"/>
    <w:rsid w:val="00A72120"/>
    <w:rsid w:val="00A721C2"/>
    <w:rsid w:val="00A724F8"/>
    <w:rsid w:val="00A73FBD"/>
    <w:rsid w:val="00A74929"/>
    <w:rsid w:val="00A755DF"/>
    <w:rsid w:val="00A759B8"/>
    <w:rsid w:val="00A76160"/>
    <w:rsid w:val="00A7654D"/>
    <w:rsid w:val="00A76725"/>
    <w:rsid w:val="00A76FEE"/>
    <w:rsid w:val="00A77B89"/>
    <w:rsid w:val="00A77D99"/>
    <w:rsid w:val="00A80492"/>
    <w:rsid w:val="00A805B6"/>
    <w:rsid w:val="00A8084A"/>
    <w:rsid w:val="00A82534"/>
    <w:rsid w:val="00A835CD"/>
    <w:rsid w:val="00A83682"/>
    <w:rsid w:val="00A8417E"/>
    <w:rsid w:val="00A84627"/>
    <w:rsid w:val="00A846BA"/>
    <w:rsid w:val="00A84AFD"/>
    <w:rsid w:val="00A84F8E"/>
    <w:rsid w:val="00A8748D"/>
    <w:rsid w:val="00A87C04"/>
    <w:rsid w:val="00A9049C"/>
    <w:rsid w:val="00A9079F"/>
    <w:rsid w:val="00A90DE9"/>
    <w:rsid w:val="00A912FE"/>
    <w:rsid w:val="00A91735"/>
    <w:rsid w:val="00A924AD"/>
    <w:rsid w:val="00A9286D"/>
    <w:rsid w:val="00A92963"/>
    <w:rsid w:val="00A9454E"/>
    <w:rsid w:val="00A94CA4"/>
    <w:rsid w:val="00A94E40"/>
    <w:rsid w:val="00A9504B"/>
    <w:rsid w:val="00A9520F"/>
    <w:rsid w:val="00A959FB"/>
    <w:rsid w:val="00A95B4A"/>
    <w:rsid w:val="00A9684B"/>
    <w:rsid w:val="00A97BE9"/>
    <w:rsid w:val="00AA0095"/>
    <w:rsid w:val="00AA0AFF"/>
    <w:rsid w:val="00AA19FB"/>
    <w:rsid w:val="00AA1F09"/>
    <w:rsid w:val="00AA22F7"/>
    <w:rsid w:val="00AA2306"/>
    <w:rsid w:val="00AA2782"/>
    <w:rsid w:val="00AA3157"/>
    <w:rsid w:val="00AA3E09"/>
    <w:rsid w:val="00AA442B"/>
    <w:rsid w:val="00AA4703"/>
    <w:rsid w:val="00AA4C14"/>
    <w:rsid w:val="00AA4FAD"/>
    <w:rsid w:val="00AA5DDE"/>
    <w:rsid w:val="00AA6647"/>
    <w:rsid w:val="00AA703A"/>
    <w:rsid w:val="00AA707B"/>
    <w:rsid w:val="00AA7798"/>
    <w:rsid w:val="00AB0A14"/>
    <w:rsid w:val="00AB1CE9"/>
    <w:rsid w:val="00AB1D3D"/>
    <w:rsid w:val="00AB2416"/>
    <w:rsid w:val="00AB28EE"/>
    <w:rsid w:val="00AB3509"/>
    <w:rsid w:val="00AB3A1D"/>
    <w:rsid w:val="00AB42C4"/>
    <w:rsid w:val="00AB5569"/>
    <w:rsid w:val="00AB5E57"/>
    <w:rsid w:val="00AB5F2D"/>
    <w:rsid w:val="00AB6FCB"/>
    <w:rsid w:val="00AC0831"/>
    <w:rsid w:val="00AC084F"/>
    <w:rsid w:val="00AC161D"/>
    <w:rsid w:val="00AC1932"/>
    <w:rsid w:val="00AC2044"/>
    <w:rsid w:val="00AC3826"/>
    <w:rsid w:val="00AC44D0"/>
    <w:rsid w:val="00AC4551"/>
    <w:rsid w:val="00AC4D42"/>
    <w:rsid w:val="00AC537F"/>
    <w:rsid w:val="00AC5640"/>
    <w:rsid w:val="00AC60C2"/>
    <w:rsid w:val="00AC61E2"/>
    <w:rsid w:val="00AC66AA"/>
    <w:rsid w:val="00AC6DD4"/>
    <w:rsid w:val="00AC6F53"/>
    <w:rsid w:val="00AC7A70"/>
    <w:rsid w:val="00AD0468"/>
    <w:rsid w:val="00AD0B6C"/>
    <w:rsid w:val="00AD3714"/>
    <w:rsid w:val="00AD3989"/>
    <w:rsid w:val="00AD4195"/>
    <w:rsid w:val="00AD46A9"/>
    <w:rsid w:val="00AD4C0D"/>
    <w:rsid w:val="00AD4D3A"/>
    <w:rsid w:val="00AD541A"/>
    <w:rsid w:val="00AD565C"/>
    <w:rsid w:val="00AD5E79"/>
    <w:rsid w:val="00AD6177"/>
    <w:rsid w:val="00AD710E"/>
    <w:rsid w:val="00AD741C"/>
    <w:rsid w:val="00AD77A3"/>
    <w:rsid w:val="00AD7C68"/>
    <w:rsid w:val="00AE0190"/>
    <w:rsid w:val="00AE0733"/>
    <w:rsid w:val="00AE07CD"/>
    <w:rsid w:val="00AE0808"/>
    <w:rsid w:val="00AE0DEA"/>
    <w:rsid w:val="00AE1183"/>
    <w:rsid w:val="00AE1A5A"/>
    <w:rsid w:val="00AE1B0F"/>
    <w:rsid w:val="00AE3297"/>
    <w:rsid w:val="00AE4399"/>
    <w:rsid w:val="00AE4C01"/>
    <w:rsid w:val="00AE4CB9"/>
    <w:rsid w:val="00AE5636"/>
    <w:rsid w:val="00AE5C76"/>
    <w:rsid w:val="00AE5DB4"/>
    <w:rsid w:val="00AE6E81"/>
    <w:rsid w:val="00AE7409"/>
    <w:rsid w:val="00AE7AF8"/>
    <w:rsid w:val="00AF080D"/>
    <w:rsid w:val="00AF0C65"/>
    <w:rsid w:val="00AF123E"/>
    <w:rsid w:val="00AF1B6A"/>
    <w:rsid w:val="00AF21CE"/>
    <w:rsid w:val="00AF2460"/>
    <w:rsid w:val="00AF37E7"/>
    <w:rsid w:val="00AF5D4B"/>
    <w:rsid w:val="00AF5E97"/>
    <w:rsid w:val="00AF73F2"/>
    <w:rsid w:val="00AF751B"/>
    <w:rsid w:val="00B000DE"/>
    <w:rsid w:val="00B00464"/>
    <w:rsid w:val="00B008AE"/>
    <w:rsid w:val="00B01EB8"/>
    <w:rsid w:val="00B020B8"/>
    <w:rsid w:val="00B027D9"/>
    <w:rsid w:val="00B02820"/>
    <w:rsid w:val="00B02E51"/>
    <w:rsid w:val="00B0301B"/>
    <w:rsid w:val="00B03D99"/>
    <w:rsid w:val="00B0457C"/>
    <w:rsid w:val="00B04A3B"/>
    <w:rsid w:val="00B05387"/>
    <w:rsid w:val="00B06752"/>
    <w:rsid w:val="00B06997"/>
    <w:rsid w:val="00B0712A"/>
    <w:rsid w:val="00B071B8"/>
    <w:rsid w:val="00B10175"/>
    <w:rsid w:val="00B106DD"/>
    <w:rsid w:val="00B10C0D"/>
    <w:rsid w:val="00B127E9"/>
    <w:rsid w:val="00B1466F"/>
    <w:rsid w:val="00B15327"/>
    <w:rsid w:val="00B16B18"/>
    <w:rsid w:val="00B16FB7"/>
    <w:rsid w:val="00B175E1"/>
    <w:rsid w:val="00B201AB"/>
    <w:rsid w:val="00B20637"/>
    <w:rsid w:val="00B216CC"/>
    <w:rsid w:val="00B21B1C"/>
    <w:rsid w:val="00B21C20"/>
    <w:rsid w:val="00B22A18"/>
    <w:rsid w:val="00B22D10"/>
    <w:rsid w:val="00B23B61"/>
    <w:rsid w:val="00B2413A"/>
    <w:rsid w:val="00B2419D"/>
    <w:rsid w:val="00B24ADB"/>
    <w:rsid w:val="00B26B1E"/>
    <w:rsid w:val="00B2728D"/>
    <w:rsid w:val="00B300D7"/>
    <w:rsid w:val="00B301B7"/>
    <w:rsid w:val="00B3021B"/>
    <w:rsid w:val="00B308AA"/>
    <w:rsid w:val="00B31273"/>
    <w:rsid w:val="00B313C3"/>
    <w:rsid w:val="00B316A2"/>
    <w:rsid w:val="00B31CDA"/>
    <w:rsid w:val="00B321D8"/>
    <w:rsid w:val="00B326D9"/>
    <w:rsid w:val="00B32926"/>
    <w:rsid w:val="00B33369"/>
    <w:rsid w:val="00B34107"/>
    <w:rsid w:val="00B3516F"/>
    <w:rsid w:val="00B35E7B"/>
    <w:rsid w:val="00B3674B"/>
    <w:rsid w:val="00B36AF6"/>
    <w:rsid w:val="00B423A0"/>
    <w:rsid w:val="00B42478"/>
    <w:rsid w:val="00B43E18"/>
    <w:rsid w:val="00B44006"/>
    <w:rsid w:val="00B4415C"/>
    <w:rsid w:val="00B4545F"/>
    <w:rsid w:val="00B4578C"/>
    <w:rsid w:val="00B46DFF"/>
    <w:rsid w:val="00B47D16"/>
    <w:rsid w:val="00B50405"/>
    <w:rsid w:val="00B50575"/>
    <w:rsid w:val="00B50BB9"/>
    <w:rsid w:val="00B5154C"/>
    <w:rsid w:val="00B52286"/>
    <w:rsid w:val="00B52D20"/>
    <w:rsid w:val="00B53054"/>
    <w:rsid w:val="00B5314A"/>
    <w:rsid w:val="00B531E9"/>
    <w:rsid w:val="00B53689"/>
    <w:rsid w:val="00B5382C"/>
    <w:rsid w:val="00B53C8E"/>
    <w:rsid w:val="00B5411A"/>
    <w:rsid w:val="00B5415B"/>
    <w:rsid w:val="00B551AE"/>
    <w:rsid w:val="00B55D66"/>
    <w:rsid w:val="00B57DB5"/>
    <w:rsid w:val="00B57E19"/>
    <w:rsid w:val="00B60016"/>
    <w:rsid w:val="00B609B0"/>
    <w:rsid w:val="00B60CFF"/>
    <w:rsid w:val="00B6135D"/>
    <w:rsid w:val="00B61D96"/>
    <w:rsid w:val="00B61E31"/>
    <w:rsid w:val="00B61E8A"/>
    <w:rsid w:val="00B63AC0"/>
    <w:rsid w:val="00B63E52"/>
    <w:rsid w:val="00B6440F"/>
    <w:rsid w:val="00B6448E"/>
    <w:rsid w:val="00B65B1F"/>
    <w:rsid w:val="00B660CD"/>
    <w:rsid w:val="00B6619E"/>
    <w:rsid w:val="00B66BBE"/>
    <w:rsid w:val="00B66FEC"/>
    <w:rsid w:val="00B701D3"/>
    <w:rsid w:val="00B70372"/>
    <w:rsid w:val="00B705B5"/>
    <w:rsid w:val="00B706C2"/>
    <w:rsid w:val="00B70D97"/>
    <w:rsid w:val="00B712D6"/>
    <w:rsid w:val="00B73484"/>
    <w:rsid w:val="00B74119"/>
    <w:rsid w:val="00B74251"/>
    <w:rsid w:val="00B748D9"/>
    <w:rsid w:val="00B74AAB"/>
    <w:rsid w:val="00B74EEA"/>
    <w:rsid w:val="00B777D8"/>
    <w:rsid w:val="00B80746"/>
    <w:rsid w:val="00B809C7"/>
    <w:rsid w:val="00B8101A"/>
    <w:rsid w:val="00B819C5"/>
    <w:rsid w:val="00B81CA8"/>
    <w:rsid w:val="00B82710"/>
    <w:rsid w:val="00B82ACB"/>
    <w:rsid w:val="00B8305A"/>
    <w:rsid w:val="00B83172"/>
    <w:rsid w:val="00B83387"/>
    <w:rsid w:val="00B850FF"/>
    <w:rsid w:val="00B879C2"/>
    <w:rsid w:val="00B90606"/>
    <w:rsid w:val="00B9064E"/>
    <w:rsid w:val="00B92AA8"/>
    <w:rsid w:val="00B92D9E"/>
    <w:rsid w:val="00B92F2C"/>
    <w:rsid w:val="00B93D32"/>
    <w:rsid w:val="00B9469F"/>
    <w:rsid w:val="00B9470C"/>
    <w:rsid w:val="00B96F79"/>
    <w:rsid w:val="00B97110"/>
    <w:rsid w:val="00BA004A"/>
    <w:rsid w:val="00BA21AE"/>
    <w:rsid w:val="00BA2339"/>
    <w:rsid w:val="00BA3117"/>
    <w:rsid w:val="00BA3C19"/>
    <w:rsid w:val="00BA3F96"/>
    <w:rsid w:val="00BA42C4"/>
    <w:rsid w:val="00BA450B"/>
    <w:rsid w:val="00BA4960"/>
    <w:rsid w:val="00BA4BD3"/>
    <w:rsid w:val="00BA5808"/>
    <w:rsid w:val="00BA5B37"/>
    <w:rsid w:val="00BA5E01"/>
    <w:rsid w:val="00BA65A8"/>
    <w:rsid w:val="00BA72F2"/>
    <w:rsid w:val="00BA778E"/>
    <w:rsid w:val="00BA78EF"/>
    <w:rsid w:val="00BA7969"/>
    <w:rsid w:val="00BA79E0"/>
    <w:rsid w:val="00BB121F"/>
    <w:rsid w:val="00BB1AFF"/>
    <w:rsid w:val="00BB2E82"/>
    <w:rsid w:val="00BB308D"/>
    <w:rsid w:val="00BB3746"/>
    <w:rsid w:val="00BB3C3F"/>
    <w:rsid w:val="00BB614F"/>
    <w:rsid w:val="00BB6D89"/>
    <w:rsid w:val="00BB7B50"/>
    <w:rsid w:val="00BC0F2F"/>
    <w:rsid w:val="00BC1644"/>
    <w:rsid w:val="00BC1741"/>
    <w:rsid w:val="00BC223C"/>
    <w:rsid w:val="00BC3039"/>
    <w:rsid w:val="00BC47D8"/>
    <w:rsid w:val="00BC47FF"/>
    <w:rsid w:val="00BC4BC1"/>
    <w:rsid w:val="00BC5A72"/>
    <w:rsid w:val="00BC5BA7"/>
    <w:rsid w:val="00BC6519"/>
    <w:rsid w:val="00BC7024"/>
    <w:rsid w:val="00BC7354"/>
    <w:rsid w:val="00BC7550"/>
    <w:rsid w:val="00BD012B"/>
    <w:rsid w:val="00BD0C2F"/>
    <w:rsid w:val="00BD1CBB"/>
    <w:rsid w:val="00BD2CC1"/>
    <w:rsid w:val="00BD2D23"/>
    <w:rsid w:val="00BD334A"/>
    <w:rsid w:val="00BD4A73"/>
    <w:rsid w:val="00BD5075"/>
    <w:rsid w:val="00BD580C"/>
    <w:rsid w:val="00BD5A7C"/>
    <w:rsid w:val="00BD6183"/>
    <w:rsid w:val="00BD6D50"/>
    <w:rsid w:val="00BD6DF7"/>
    <w:rsid w:val="00BD766A"/>
    <w:rsid w:val="00BE115D"/>
    <w:rsid w:val="00BE1B22"/>
    <w:rsid w:val="00BE1CCE"/>
    <w:rsid w:val="00BE2028"/>
    <w:rsid w:val="00BE287B"/>
    <w:rsid w:val="00BE32FC"/>
    <w:rsid w:val="00BE3305"/>
    <w:rsid w:val="00BE34EA"/>
    <w:rsid w:val="00BE3D42"/>
    <w:rsid w:val="00BE4C88"/>
    <w:rsid w:val="00BE4E67"/>
    <w:rsid w:val="00BE5002"/>
    <w:rsid w:val="00BE50C5"/>
    <w:rsid w:val="00BE5F33"/>
    <w:rsid w:val="00BE637B"/>
    <w:rsid w:val="00BE6835"/>
    <w:rsid w:val="00BE6F7E"/>
    <w:rsid w:val="00BF001B"/>
    <w:rsid w:val="00BF10CC"/>
    <w:rsid w:val="00BF16B7"/>
    <w:rsid w:val="00BF1B6E"/>
    <w:rsid w:val="00BF1C52"/>
    <w:rsid w:val="00BF1D23"/>
    <w:rsid w:val="00BF2C2D"/>
    <w:rsid w:val="00BF2CBF"/>
    <w:rsid w:val="00BF303E"/>
    <w:rsid w:val="00BF329B"/>
    <w:rsid w:val="00BF32B0"/>
    <w:rsid w:val="00BF3347"/>
    <w:rsid w:val="00BF3361"/>
    <w:rsid w:val="00BF3A56"/>
    <w:rsid w:val="00BF3BF4"/>
    <w:rsid w:val="00BF43B2"/>
    <w:rsid w:val="00BF5B26"/>
    <w:rsid w:val="00BF63DF"/>
    <w:rsid w:val="00BF63FE"/>
    <w:rsid w:val="00BF65A3"/>
    <w:rsid w:val="00BF6BED"/>
    <w:rsid w:val="00C00024"/>
    <w:rsid w:val="00C01712"/>
    <w:rsid w:val="00C018B2"/>
    <w:rsid w:val="00C019CD"/>
    <w:rsid w:val="00C01CD5"/>
    <w:rsid w:val="00C02217"/>
    <w:rsid w:val="00C02712"/>
    <w:rsid w:val="00C038CD"/>
    <w:rsid w:val="00C04047"/>
    <w:rsid w:val="00C0436C"/>
    <w:rsid w:val="00C04533"/>
    <w:rsid w:val="00C045BD"/>
    <w:rsid w:val="00C04874"/>
    <w:rsid w:val="00C05451"/>
    <w:rsid w:val="00C05C0C"/>
    <w:rsid w:val="00C0731F"/>
    <w:rsid w:val="00C100C2"/>
    <w:rsid w:val="00C113FE"/>
    <w:rsid w:val="00C12123"/>
    <w:rsid w:val="00C1243D"/>
    <w:rsid w:val="00C1275D"/>
    <w:rsid w:val="00C12939"/>
    <w:rsid w:val="00C132EA"/>
    <w:rsid w:val="00C15904"/>
    <w:rsid w:val="00C15D67"/>
    <w:rsid w:val="00C167FA"/>
    <w:rsid w:val="00C1732D"/>
    <w:rsid w:val="00C17E33"/>
    <w:rsid w:val="00C17FD9"/>
    <w:rsid w:val="00C201FD"/>
    <w:rsid w:val="00C2044C"/>
    <w:rsid w:val="00C20C96"/>
    <w:rsid w:val="00C2130C"/>
    <w:rsid w:val="00C21422"/>
    <w:rsid w:val="00C21574"/>
    <w:rsid w:val="00C21B20"/>
    <w:rsid w:val="00C22115"/>
    <w:rsid w:val="00C22B35"/>
    <w:rsid w:val="00C238FD"/>
    <w:rsid w:val="00C23AB9"/>
    <w:rsid w:val="00C23BF4"/>
    <w:rsid w:val="00C24119"/>
    <w:rsid w:val="00C24699"/>
    <w:rsid w:val="00C24A0E"/>
    <w:rsid w:val="00C252AB"/>
    <w:rsid w:val="00C263FF"/>
    <w:rsid w:val="00C26F14"/>
    <w:rsid w:val="00C26F51"/>
    <w:rsid w:val="00C2730C"/>
    <w:rsid w:val="00C27604"/>
    <w:rsid w:val="00C27788"/>
    <w:rsid w:val="00C27B44"/>
    <w:rsid w:val="00C27EE3"/>
    <w:rsid w:val="00C30454"/>
    <w:rsid w:val="00C311B3"/>
    <w:rsid w:val="00C31644"/>
    <w:rsid w:val="00C31A57"/>
    <w:rsid w:val="00C32F5A"/>
    <w:rsid w:val="00C33DCC"/>
    <w:rsid w:val="00C3508A"/>
    <w:rsid w:val="00C355F2"/>
    <w:rsid w:val="00C3595D"/>
    <w:rsid w:val="00C35CE2"/>
    <w:rsid w:val="00C364D7"/>
    <w:rsid w:val="00C367D6"/>
    <w:rsid w:val="00C37C4B"/>
    <w:rsid w:val="00C37C76"/>
    <w:rsid w:val="00C40D8B"/>
    <w:rsid w:val="00C41911"/>
    <w:rsid w:val="00C41CFF"/>
    <w:rsid w:val="00C41F19"/>
    <w:rsid w:val="00C4284F"/>
    <w:rsid w:val="00C429F3"/>
    <w:rsid w:val="00C42F3D"/>
    <w:rsid w:val="00C435F0"/>
    <w:rsid w:val="00C44109"/>
    <w:rsid w:val="00C445B6"/>
    <w:rsid w:val="00C4468F"/>
    <w:rsid w:val="00C46252"/>
    <w:rsid w:val="00C504B9"/>
    <w:rsid w:val="00C513BD"/>
    <w:rsid w:val="00C526CB"/>
    <w:rsid w:val="00C527D3"/>
    <w:rsid w:val="00C52AA1"/>
    <w:rsid w:val="00C52EFD"/>
    <w:rsid w:val="00C54FAD"/>
    <w:rsid w:val="00C55943"/>
    <w:rsid w:val="00C5796A"/>
    <w:rsid w:val="00C57F59"/>
    <w:rsid w:val="00C60CF7"/>
    <w:rsid w:val="00C6174A"/>
    <w:rsid w:val="00C624AA"/>
    <w:rsid w:val="00C62742"/>
    <w:rsid w:val="00C62B69"/>
    <w:rsid w:val="00C63DE0"/>
    <w:rsid w:val="00C66673"/>
    <w:rsid w:val="00C66BEB"/>
    <w:rsid w:val="00C70390"/>
    <w:rsid w:val="00C703F7"/>
    <w:rsid w:val="00C725AB"/>
    <w:rsid w:val="00C72627"/>
    <w:rsid w:val="00C73AB7"/>
    <w:rsid w:val="00C74048"/>
    <w:rsid w:val="00C74C9F"/>
    <w:rsid w:val="00C76F61"/>
    <w:rsid w:val="00C7730E"/>
    <w:rsid w:val="00C77346"/>
    <w:rsid w:val="00C80A92"/>
    <w:rsid w:val="00C80C8A"/>
    <w:rsid w:val="00C80E5A"/>
    <w:rsid w:val="00C80F8A"/>
    <w:rsid w:val="00C8134B"/>
    <w:rsid w:val="00C81791"/>
    <w:rsid w:val="00C8184B"/>
    <w:rsid w:val="00C81A13"/>
    <w:rsid w:val="00C82426"/>
    <w:rsid w:val="00C82450"/>
    <w:rsid w:val="00C825D6"/>
    <w:rsid w:val="00C825F6"/>
    <w:rsid w:val="00C83A3F"/>
    <w:rsid w:val="00C83DD6"/>
    <w:rsid w:val="00C84340"/>
    <w:rsid w:val="00C8455C"/>
    <w:rsid w:val="00C85F24"/>
    <w:rsid w:val="00C86512"/>
    <w:rsid w:val="00C86582"/>
    <w:rsid w:val="00C869E2"/>
    <w:rsid w:val="00C86B52"/>
    <w:rsid w:val="00C86BB1"/>
    <w:rsid w:val="00C874BD"/>
    <w:rsid w:val="00C877EB"/>
    <w:rsid w:val="00C90ED9"/>
    <w:rsid w:val="00C91083"/>
    <w:rsid w:val="00C91783"/>
    <w:rsid w:val="00C929B6"/>
    <w:rsid w:val="00C92C7C"/>
    <w:rsid w:val="00C93226"/>
    <w:rsid w:val="00C93DF8"/>
    <w:rsid w:val="00C9403C"/>
    <w:rsid w:val="00C9435C"/>
    <w:rsid w:val="00C966D7"/>
    <w:rsid w:val="00CA03F9"/>
    <w:rsid w:val="00CA04ED"/>
    <w:rsid w:val="00CA303E"/>
    <w:rsid w:val="00CA3555"/>
    <w:rsid w:val="00CA3630"/>
    <w:rsid w:val="00CA3A59"/>
    <w:rsid w:val="00CA3E92"/>
    <w:rsid w:val="00CA5F95"/>
    <w:rsid w:val="00CA74B4"/>
    <w:rsid w:val="00CB0329"/>
    <w:rsid w:val="00CB05E3"/>
    <w:rsid w:val="00CB0A61"/>
    <w:rsid w:val="00CB1573"/>
    <w:rsid w:val="00CB1F4F"/>
    <w:rsid w:val="00CB2112"/>
    <w:rsid w:val="00CB3A6E"/>
    <w:rsid w:val="00CB4CC0"/>
    <w:rsid w:val="00CB503E"/>
    <w:rsid w:val="00CB522F"/>
    <w:rsid w:val="00CB5B0B"/>
    <w:rsid w:val="00CB5CCA"/>
    <w:rsid w:val="00CB7F50"/>
    <w:rsid w:val="00CC00D3"/>
    <w:rsid w:val="00CC08B7"/>
    <w:rsid w:val="00CC09A8"/>
    <w:rsid w:val="00CC132C"/>
    <w:rsid w:val="00CC145F"/>
    <w:rsid w:val="00CC170E"/>
    <w:rsid w:val="00CC19C2"/>
    <w:rsid w:val="00CC2399"/>
    <w:rsid w:val="00CC2DB0"/>
    <w:rsid w:val="00CC3405"/>
    <w:rsid w:val="00CC34B3"/>
    <w:rsid w:val="00CC356E"/>
    <w:rsid w:val="00CC6273"/>
    <w:rsid w:val="00CC66D9"/>
    <w:rsid w:val="00CC714A"/>
    <w:rsid w:val="00CC7A49"/>
    <w:rsid w:val="00CD0889"/>
    <w:rsid w:val="00CD17E6"/>
    <w:rsid w:val="00CD1E0F"/>
    <w:rsid w:val="00CD2506"/>
    <w:rsid w:val="00CD34A6"/>
    <w:rsid w:val="00CD3842"/>
    <w:rsid w:val="00CD4DA2"/>
    <w:rsid w:val="00CD4EFB"/>
    <w:rsid w:val="00CD4FAF"/>
    <w:rsid w:val="00CD58DF"/>
    <w:rsid w:val="00CD5D47"/>
    <w:rsid w:val="00CD5E5A"/>
    <w:rsid w:val="00CD6570"/>
    <w:rsid w:val="00CD7004"/>
    <w:rsid w:val="00CD79C5"/>
    <w:rsid w:val="00CE002B"/>
    <w:rsid w:val="00CE007A"/>
    <w:rsid w:val="00CE0D79"/>
    <w:rsid w:val="00CE1152"/>
    <w:rsid w:val="00CE1236"/>
    <w:rsid w:val="00CE1501"/>
    <w:rsid w:val="00CE16CA"/>
    <w:rsid w:val="00CE1A38"/>
    <w:rsid w:val="00CE2144"/>
    <w:rsid w:val="00CE2C73"/>
    <w:rsid w:val="00CE2FC5"/>
    <w:rsid w:val="00CE4AAA"/>
    <w:rsid w:val="00CE5CE7"/>
    <w:rsid w:val="00CE756D"/>
    <w:rsid w:val="00CE7DB0"/>
    <w:rsid w:val="00CE7EEA"/>
    <w:rsid w:val="00CF0BB3"/>
    <w:rsid w:val="00CF2896"/>
    <w:rsid w:val="00CF30A5"/>
    <w:rsid w:val="00CF320D"/>
    <w:rsid w:val="00CF3944"/>
    <w:rsid w:val="00CF3BEC"/>
    <w:rsid w:val="00CF3F4E"/>
    <w:rsid w:val="00CF43F7"/>
    <w:rsid w:val="00CF6BB7"/>
    <w:rsid w:val="00CF7083"/>
    <w:rsid w:val="00CF75E2"/>
    <w:rsid w:val="00CF78B4"/>
    <w:rsid w:val="00CF7981"/>
    <w:rsid w:val="00D00EB9"/>
    <w:rsid w:val="00D00F3D"/>
    <w:rsid w:val="00D01DC1"/>
    <w:rsid w:val="00D021BF"/>
    <w:rsid w:val="00D02FDE"/>
    <w:rsid w:val="00D037C3"/>
    <w:rsid w:val="00D04591"/>
    <w:rsid w:val="00D078A3"/>
    <w:rsid w:val="00D10209"/>
    <w:rsid w:val="00D1048C"/>
    <w:rsid w:val="00D1088C"/>
    <w:rsid w:val="00D10DFF"/>
    <w:rsid w:val="00D1192B"/>
    <w:rsid w:val="00D11C08"/>
    <w:rsid w:val="00D12B91"/>
    <w:rsid w:val="00D13F96"/>
    <w:rsid w:val="00D14572"/>
    <w:rsid w:val="00D14A07"/>
    <w:rsid w:val="00D1575E"/>
    <w:rsid w:val="00D15DE5"/>
    <w:rsid w:val="00D1652C"/>
    <w:rsid w:val="00D16530"/>
    <w:rsid w:val="00D17E51"/>
    <w:rsid w:val="00D17E6D"/>
    <w:rsid w:val="00D2053D"/>
    <w:rsid w:val="00D221C3"/>
    <w:rsid w:val="00D223B3"/>
    <w:rsid w:val="00D2248D"/>
    <w:rsid w:val="00D22AB3"/>
    <w:rsid w:val="00D23C06"/>
    <w:rsid w:val="00D24120"/>
    <w:rsid w:val="00D24B32"/>
    <w:rsid w:val="00D25464"/>
    <w:rsid w:val="00D25C94"/>
    <w:rsid w:val="00D26BA1"/>
    <w:rsid w:val="00D26D28"/>
    <w:rsid w:val="00D278DA"/>
    <w:rsid w:val="00D27F1F"/>
    <w:rsid w:val="00D31A4B"/>
    <w:rsid w:val="00D31E06"/>
    <w:rsid w:val="00D3274D"/>
    <w:rsid w:val="00D32EED"/>
    <w:rsid w:val="00D34131"/>
    <w:rsid w:val="00D34298"/>
    <w:rsid w:val="00D34B1C"/>
    <w:rsid w:val="00D4094B"/>
    <w:rsid w:val="00D4094C"/>
    <w:rsid w:val="00D40AAB"/>
    <w:rsid w:val="00D41419"/>
    <w:rsid w:val="00D41E27"/>
    <w:rsid w:val="00D42E3E"/>
    <w:rsid w:val="00D43787"/>
    <w:rsid w:val="00D44A8D"/>
    <w:rsid w:val="00D44C16"/>
    <w:rsid w:val="00D453B1"/>
    <w:rsid w:val="00D46B6C"/>
    <w:rsid w:val="00D47AD8"/>
    <w:rsid w:val="00D50B04"/>
    <w:rsid w:val="00D51AAC"/>
    <w:rsid w:val="00D51FFD"/>
    <w:rsid w:val="00D5283C"/>
    <w:rsid w:val="00D52F00"/>
    <w:rsid w:val="00D536D6"/>
    <w:rsid w:val="00D53E31"/>
    <w:rsid w:val="00D54A4A"/>
    <w:rsid w:val="00D54ACA"/>
    <w:rsid w:val="00D54FD8"/>
    <w:rsid w:val="00D558EC"/>
    <w:rsid w:val="00D55A06"/>
    <w:rsid w:val="00D5749F"/>
    <w:rsid w:val="00D57788"/>
    <w:rsid w:val="00D607BF"/>
    <w:rsid w:val="00D60C08"/>
    <w:rsid w:val="00D60E51"/>
    <w:rsid w:val="00D612B9"/>
    <w:rsid w:val="00D618AC"/>
    <w:rsid w:val="00D61D03"/>
    <w:rsid w:val="00D61FF8"/>
    <w:rsid w:val="00D625C9"/>
    <w:rsid w:val="00D6304E"/>
    <w:rsid w:val="00D630C4"/>
    <w:rsid w:val="00D63300"/>
    <w:rsid w:val="00D633DA"/>
    <w:rsid w:val="00D63F48"/>
    <w:rsid w:val="00D64186"/>
    <w:rsid w:val="00D648C4"/>
    <w:rsid w:val="00D64A46"/>
    <w:rsid w:val="00D667C5"/>
    <w:rsid w:val="00D67139"/>
    <w:rsid w:val="00D67189"/>
    <w:rsid w:val="00D67693"/>
    <w:rsid w:val="00D700BF"/>
    <w:rsid w:val="00D7049C"/>
    <w:rsid w:val="00D7104C"/>
    <w:rsid w:val="00D710E5"/>
    <w:rsid w:val="00D7188A"/>
    <w:rsid w:val="00D71A71"/>
    <w:rsid w:val="00D72BB8"/>
    <w:rsid w:val="00D734FD"/>
    <w:rsid w:val="00D7435A"/>
    <w:rsid w:val="00D74997"/>
    <w:rsid w:val="00D752E5"/>
    <w:rsid w:val="00D759F3"/>
    <w:rsid w:val="00D7639C"/>
    <w:rsid w:val="00D765B5"/>
    <w:rsid w:val="00D769F0"/>
    <w:rsid w:val="00D77198"/>
    <w:rsid w:val="00D77461"/>
    <w:rsid w:val="00D80C55"/>
    <w:rsid w:val="00D81409"/>
    <w:rsid w:val="00D81EAA"/>
    <w:rsid w:val="00D81F7B"/>
    <w:rsid w:val="00D82914"/>
    <w:rsid w:val="00D82DA9"/>
    <w:rsid w:val="00D839A4"/>
    <w:rsid w:val="00D83BA1"/>
    <w:rsid w:val="00D848F7"/>
    <w:rsid w:val="00D85780"/>
    <w:rsid w:val="00D874BC"/>
    <w:rsid w:val="00D875D5"/>
    <w:rsid w:val="00D878DA"/>
    <w:rsid w:val="00D9011C"/>
    <w:rsid w:val="00D9100A"/>
    <w:rsid w:val="00D911EC"/>
    <w:rsid w:val="00D91601"/>
    <w:rsid w:val="00D93489"/>
    <w:rsid w:val="00D93526"/>
    <w:rsid w:val="00D938FB"/>
    <w:rsid w:val="00D93A98"/>
    <w:rsid w:val="00D94276"/>
    <w:rsid w:val="00D942B1"/>
    <w:rsid w:val="00D94A2C"/>
    <w:rsid w:val="00D94BCE"/>
    <w:rsid w:val="00D94DBC"/>
    <w:rsid w:val="00D9610E"/>
    <w:rsid w:val="00D96675"/>
    <w:rsid w:val="00D9741D"/>
    <w:rsid w:val="00D974E3"/>
    <w:rsid w:val="00DA067C"/>
    <w:rsid w:val="00DA12D3"/>
    <w:rsid w:val="00DA1332"/>
    <w:rsid w:val="00DA1637"/>
    <w:rsid w:val="00DA31B6"/>
    <w:rsid w:val="00DA3574"/>
    <w:rsid w:val="00DA3D9A"/>
    <w:rsid w:val="00DA40EC"/>
    <w:rsid w:val="00DA44C4"/>
    <w:rsid w:val="00DA4A08"/>
    <w:rsid w:val="00DA4A45"/>
    <w:rsid w:val="00DA4EA1"/>
    <w:rsid w:val="00DA54BE"/>
    <w:rsid w:val="00DA5564"/>
    <w:rsid w:val="00DA56F5"/>
    <w:rsid w:val="00DA59C6"/>
    <w:rsid w:val="00DA61BC"/>
    <w:rsid w:val="00DA622D"/>
    <w:rsid w:val="00DA6603"/>
    <w:rsid w:val="00DA6EB6"/>
    <w:rsid w:val="00DA757F"/>
    <w:rsid w:val="00DA78D0"/>
    <w:rsid w:val="00DA7AD8"/>
    <w:rsid w:val="00DA7F90"/>
    <w:rsid w:val="00DB0FE9"/>
    <w:rsid w:val="00DB1414"/>
    <w:rsid w:val="00DB16C8"/>
    <w:rsid w:val="00DB1988"/>
    <w:rsid w:val="00DB1D28"/>
    <w:rsid w:val="00DB3128"/>
    <w:rsid w:val="00DB3622"/>
    <w:rsid w:val="00DB41B0"/>
    <w:rsid w:val="00DB59DD"/>
    <w:rsid w:val="00DB6170"/>
    <w:rsid w:val="00DB63A4"/>
    <w:rsid w:val="00DB7E41"/>
    <w:rsid w:val="00DC048F"/>
    <w:rsid w:val="00DC25FB"/>
    <w:rsid w:val="00DC2680"/>
    <w:rsid w:val="00DC320A"/>
    <w:rsid w:val="00DC4A0E"/>
    <w:rsid w:val="00DC4FAC"/>
    <w:rsid w:val="00DC5312"/>
    <w:rsid w:val="00DC67E2"/>
    <w:rsid w:val="00DD0C89"/>
    <w:rsid w:val="00DD2047"/>
    <w:rsid w:val="00DD22CE"/>
    <w:rsid w:val="00DD36DE"/>
    <w:rsid w:val="00DD3A91"/>
    <w:rsid w:val="00DD56D2"/>
    <w:rsid w:val="00DD5724"/>
    <w:rsid w:val="00DD5AD1"/>
    <w:rsid w:val="00DD5B49"/>
    <w:rsid w:val="00DD604B"/>
    <w:rsid w:val="00DD7458"/>
    <w:rsid w:val="00DD7E52"/>
    <w:rsid w:val="00DE00A0"/>
    <w:rsid w:val="00DE0AE1"/>
    <w:rsid w:val="00DE0B58"/>
    <w:rsid w:val="00DE1988"/>
    <w:rsid w:val="00DE1F11"/>
    <w:rsid w:val="00DE1F96"/>
    <w:rsid w:val="00DE3ED2"/>
    <w:rsid w:val="00DE476E"/>
    <w:rsid w:val="00DE61FF"/>
    <w:rsid w:val="00DE6F17"/>
    <w:rsid w:val="00DE78B1"/>
    <w:rsid w:val="00DE79CC"/>
    <w:rsid w:val="00DE7FBF"/>
    <w:rsid w:val="00DF05CD"/>
    <w:rsid w:val="00DF12B9"/>
    <w:rsid w:val="00DF1E02"/>
    <w:rsid w:val="00DF20E4"/>
    <w:rsid w:val="00DF2C96"/>
    <w:rsid w:val="00DF331A"/>
    <w:rsid w:val="00DF352C"/>
    <w:rsid w:val="00DF4447"/>
    <w:rsid w:val="00DF4730"/>
    <w:rsid w:val="00DF4F17"/>
    <w:rsid w:val="00DF54CA"/>
    <w:rsid w:val="00DF5615"/>
    <w:rsid w:val="00DF60B0"/>
    <w:rsid w:val="00DF6320"/>
    <w:rsid w:val="00DF7D84"/>
    <w:rsid w:val="00DF7E77"/>
    <w:rsid w:val="00DF7F97"/>
    <w:rsid w:val="00E00731"/>
    <w:rsid w:val="00E02609"/>
    <w:rsid w:val="00E02A48"/>
    <w:rsid w:val="00E0354F"/>
    <w:rsid w:val="00E03E96"/>
    <w:rsid w:val="00E0430A"/>
    <w:rsid w:val="00E04453"/>
    <w:rsid w:val="00E04EAD"/>
    <w:rsid w:val="00E04FCF"/>
    <w:rsid w:val="00E0517A"/>
    <w:rsid w:val="00E066B8"/>
    <w:rsid w:val="00E073B9"/>
    <w:rsid w:val="00E07A07"/>
    <w:rsid w:val="00E10167"/>
    <w:rsid w:val="00E104A8"/>
    <w:rsid w:val="00E1120C"/>
    <w:rsid w:val="00E12C4B"/>
    <w:rsid w:val="00E13257"/>
    <w:rsid w:val="00E14041"/>
    <w:rsid w:val="00E14A74"/>
    <w:rsid w:val="00E1621D"/>
    <w:rsid w:val="00E16ECF"/>
    <w:rsid w:val="00E17367"/>
    <w:rsid w:val="00E17827"/>
    <w:rsid w:val="00E202AD"/>
    <w:rsid w:val="00E20610"/>
    <w:rsid w:val="00E20672"/>
    <w:rsid w:val="00E214FE"/>
    <w:rsid w:val="00E21D13"/>
    <w:rsid w:val="00E22B17"/>
    <w:rsid w:val="00E22FBA"/>
    <w:rsid w:val="00E23FAA"/>
    <w:rsid w:val="00E24A8A"/>
    <w:rsid w:val="00E24B55"/>
    <w:rsid w:val="00E25DCA"/>
    <w:rsid w:val="00E267A6"/>
    <w:rsid w:val="00E268D8"/>
    <w:rsid w:val="00E26D78"/>
    <w:rsid w:val="00E279B4"/>
    <w:rsid w:val="00E27FD8"/>
    <w:rsid w:val="00E307E6"/>
    <w:rsid w:val="00E31CF4"/>
    <w:rsid w:val="00E31D10"/>
    <w:rsid w:val="00E31DDC"/>
    <w:rsid w:val="00E320AA"/>
    <w:rsid w:val="00E325BE"/>
    <w:rsid w:val="00E32F55"/>
    <w:rsid w:val="00E34D23"/>
    <w:rsid w:val="00E34E8D"/>
    <w:rsid w:val="00E353A9"/>
    <w:rsid w:val="00E35A9C"/>
    <w:rsid w:val="00E36276"/>
    <w:rsid w:val="00E3754B"/>
    <w:rsid w:val="00E376F7"/>
    <w:rsid w:val="00E37937"/>
    <w:rsid w:val="00E40513"/>
    <w:rsid w:val="00E4064E"/>
    <w:rsid w:val="00E40CAC"/>
    <w:rsid w:val="00E416A3"/>
    <w:rsid w:val="00E43A9D"/>
    <w:rsid w:val="00E45A8E"/>
    <w:rsid w:val="00E46032"/>
    <w:rsid w:val="00E46874"/>
    <w:rsid w:val="00E46FC9"/>
    <w:rsid w:val="00E4713B"/>
    <w:rsid w:val="00E471C9"/>
    <w:rsid w:val="00E50B1A"/>
    <w:rsid w:val="00E50BEB"/>
    <w:rsid w:val="00E51373"/>
    <w:rsid w:val="00E521A1"/>
    <w:rsid w:val="00E533A3"/>
    <w:rsid w:val="00E5453C"/>
    <w:rsid w:val="00E5485E"/>
    <w:rsid w:val="00E54F50"/>
    <w:rsid w:val="00E54FC8"/>
    <w:rsid w:val="00E552BB"/>
    <w:rsid w:val="00E562F5"/>
    <w:rsid w:val="00E56400"/>
    <w:rsid w:val="00E57ED3"/>
    <w:rsid w:val="00E61EB4"/>
    <w:rsid w:val="00E638E6"/>
    <w:rsid w:val="00E64B96"/>
    <w:rsid w:val="00E66A0D"/>
    <w:rsid w:val="00E66A60"/>
    <w:rsid w:val="00E66CFA"/>
    <w:rsid w:val="00E66E8D"/>
    <w:rsid w:val="00E6700B"/>
    <w:rsid w:val="00E673DA"/>
    <w:rsid w:val="00E67695"/>
    <w:rsid w:val="00E70E3B"/>
    <w:rsid w:val="00E70E51"/>
    <w:rsid w:val="00E71B1B"/>
    <w:rsid w:val="00E71E35"/>
    <w:rsid w:val="00E7228C"/>
    <w:rsid w:val="00E725DD"/>
    <w:rsid w:val="00E731AC"/>
    <w:rsid w:val="00E7394E"/>
    <w:rsid w:val="00E751AA"/>
    <w:rsid w:val="00E7556F"/>
    <w:rsid w:val="00E77083"/>
    <w:rsid w:val="00E77B90"/>
    <w:rsid w:val="00E77D0B"/>
    <w:rsid w:val="00E8101F"/>
    <w:rsid w:val="00E8117B"/>
    <w:rsid w:val="00E81BF6"/>
    <w:rsid w:val="00E83266"/>
    <w:rsid w:val="00E840AF"/>
    <w:rsid w:val="00E850A6"/>
    <w:rsid w:val="00E857F6"/>
    <w:rsid w:val="00E8620D"/>
    <w:rsid w:val="00E86660"/>
    <w:rsid w:val="00E86708"/>
    <w:rsid w:val="00E87B0D"/>
    <w:rsid w:val="00E90858"/>
    <w:rsid w:val="00E908A9"/>
    <w:rsid w:val="00E9111B"/>
    <w:rsid w:val="00E916D5"/>
    <w:rsid w:val="00E9227F"/>
    <w:rsid w:val="00E9264B"/>
    <w:rsid w:val="00E9269D"/>
    <w:rsid w:val="00E92724"/>
    <w:rsid w:val="00E929B9"/>
    <w:rsid w:val="00E92D96"/>
    <w:rsid w:val="00E92FA6"/>
    <w:rsid w:val="00E93413"/>
    <w:rsid w:val="00E957BC"/>
    <w:rsid w:val="00E96D9C"/>
    <w:rsid w:val="00E96DB6"/>
    <w:rsid w:val="00EA05A7"/>
    <w:rsid w:val="00EA1175"/>
    <w:rsid w:val="00EA1FB4"/>
    <w:rsid w:val="00EA28CF"/>
    <w:rsid w:val="00EA2A7F"/>
    <w:rsid w:val="00EA2C38"/>
    <w:rsid w:val="00EA4B89"/>
    <w:rsid w:val="00EA55A9"/>
    <w:rsid w:val="00EA5657"/>
    <w:rsid w:val="00EA566A"/>
    <w:rsid w:val="00EA67FD"/>
    <w:rsid w:val="00EA6F9F"/>
    <w:rsid w:val="00EA7A84"/>
    <w:rsid w:val="00EA7DFB"/>
    <w:rsid w:val="00EA7E94"/>
    <w:rsid w:val="00EB0174"/>
    <w:rsid w:val="00EB0859"/>
    <w:rsid w:val="00EB0DBB"/>
    <w:rsid w:val="00EB12F9"/>
    <w:rsid w:val="00EB1BEE"/>
    <w:rsid w:val="00EB28C2"/>
    <w:rsid w:val="00EB2BC2"/>
    <w:rsid w:val="00EB3C4D"/>
    <w:rsid w:val="00EB4F48"/>
    <w:rsid w:val="00EB5468"/>
    <w:rsid w:val="00EB5E46"/>
    <w:rsid w:val="00EB77A8"/>
    <w:rsid w:val="00EC1C89"/>
    <w:rsid w:val="00EC253D"/>
    <w:rsid w:val="00EC2DAC"/>
    <w:rsid w:val="00EC3CAE"/>
    <w:rsid w:val="00EC438C"/>
    <w:rsid w:val="00EC4D6C"/>
    <w:rsid w:val="00EC4DF5"/>
    <w:rsid w:val="00EC564B"/>
    <w:rsid w:val="00EC5793"/>
    <w:rsid w:val="00EC64F5"/>
    <w:rsid w:val="00ED06AF"/>
    <w:rsid w:val="00ED1125"/>
    <w:rsid w:val="00ED1669"/>
    <w:rsid w:val="00ED16C2"/>
    <w:rsid w:val="00ED1E3D"/>
    <w:rsid w:val="00ED209A"/>
    <w:rsid w:val="00ED22CC"/>
    <w:rsid w:val="00ED22E8"/>
    <w:rsid w:val="00ED2A2B"/>
    <w:rsid w:val="00ED4171"/>
    <w:rsid w:val="00ED48DB"/>
    <w:rsid w:val="00ED500A"/>
    <w:rsid w:val="00ED5595"/>
    <w:rsid w:val="00ED56AF"/>
    <w:rsid w:val="00ED577A"/>
    <w:rsid w:val="00ED5FF3"/>
    <w:rsid w:val="00ED6028"/>
    <w:rsid w:val="00ED6CBE"/>
    <w:rsid w:val="00ED71F5"/>
    <w:rsid w:val="00ED737F"/>
    <w:rsid w:val="00ED7669"/>
    <w:rsid w:val="00ED78EB"/>
    <w:rsid w:val="00EE01FF"/>
    <w:rsid w:val="00EE023B"/>
    <w:rsid w:val="00EE04C0"/>
    <w:rsid w:val="00EE0DFC"/>
    <w:rsid w:val="00EE16DE"/>
    <w:rsid w:val="00EE1F5F"/>
    <w:rsid w:val="00EE2557"/>
    <w:rsid w:val="00EE2A6C"/>
    <w:rsid w:val="00EE35D7"/>
    <w:rsid w:val="00EE3947"/>
    <w:rsid w:val="00EE4987"/>
    <w:rsid w:val="00EE5320"/>
    <w:rsid w:val="00EE609A"/>
    <w:rsid w:val="00EE64A9"/>
    <w:rsid w:val="00EE6889"/>
    <w:rsid w:val="00EE6F17"/>
    <w:rsid w:val="00EE7367"/>
    <w:rsid w:val="00EE749F"/>
    <w:rsid w:val="00EF046C"/>
    <w:rsid w:val="00EF0A6B"/>
    <w:rsid w:val="00EF0BC2"/>
    <w:rsid w:val="00EF0CD0"/>
    <w:rsid w:val="00EF11FA"/>
    <w:rsid w:val="00EF1BD0"/>
    <w:rsid w:val="00EF42E6"/>
    <w:rsid w:val="00EF478E"/>
    <w:rsid w:val="00EF5EBC"/>
    <w:rsid w:val="00EF5F8A"/>
    <w:rsid w:val="00EF5FF2"/>
    <w:rsid w:val="00EF6FDB"/>
    <w:rsid w:val="00EF6FE1"/>
    <w:rsid w:val="00F009B9"/>
    <w:rsid w:val="00F00DA1"/>
    <w:rsid w:val="00F00E9A"/>
    <w:rsid w:val="00F01418"/>
    <w:rsid w:val="00F02525"/>
    <w:rsid w:val="00F02675"/>
    <w:rsid w:val="00F036C1"/>
    <w:rsid w:val="00F03D30"/>
    <w:rsid w:val="00F041A3"/>
    <w:rsid w:val="00F056D2"/>
    <w:rsid w:val="00F07A49"/>
    <w:rsid w:val="00F07DE5"/>
    <w:rsid w:val="00F103EA"/>
    <w:rsid w:val="00F106C4"/>
    <w:rsid w:val="00F108AF"/>
    <w:rsid w:val="00F1198F"/>
    <w:rsid w:val="00F11C12"/>
    <w:rsid w:val="00F123FD"/>
    <w:rsid w:val="00F12460"/>
    <w:rsid w:val="00F124EF"/>
    <w:rsid w:val="00F131C2"/>
    <w:rsid w:val="00F13822"/>
    <w:rsid w:val="00F13A6F"/>
    <w:rsid w:val="00F1404F"/>
    <w:rsid w:val="00F14A52"/>
    <w:rsid w:val="00F15016"/>
    <w:rsid w:val="00F1509C"/>
    <w:rsid w:val="00F15D05"/>
    <w:rsid w:val="00F15D12"/>
    <w:rsid w:val="00F16D22"/>
    <w:rsid w:val="00F17B92"/>
    <w:rsid w:val="00F20E52"/>
    <w:rsid w:val="00F20E65"/>
    <w:rsid w:val="00F210AE"/>
    <w:rsid w:val="00F2111C"/>
    <w:rsid w:val="00F219DB"/>
    <w:rsid w:val="00F21F93"/>
    <w:rsid w:val="00F238F0"/>
    <w:rsid w:val="00F2474A"/>
    <w:rsid w:val="00F250A0"/>
    <w:rsid w:val="00F250C3"/>
    <w:rsid w:val="00F262FB"/>
    <w:rsid w:val="00F26349"/>
    <w:rsid w:val="00F2662F"/>
    <w:rsid w:val="00F26A0F"/>
    <w:rsid w:val="00F26F83"/>
    <w:rsid w:val="00F27059"/>
    <w:rsid w:val="00F27638"/>
    <w:rsid w:val="00F30243"/>
    <w:rsid w:val="00F31FCC"/>
    <w:rsid w:val="00F31FFE"/>
    <w:rsid w:val="00F324C7"/>
    <w:rsid w:val="00F324F7"/>
    <w:rsid w:val="00F345BD"/>
    <w:rsid w:val="00F3468E"/>
    <w:rsid w:val="00F35276"/>
    <w:rsid w:val="00F352F9"/>
    <w:rsid w:val="00F35C54"/>
    <w:rsid w:val="00F3666C"/>
    <w:rsid w:val="00F36874"/>
    <w:rsid w:val="00F370F5"/>
    <w:rsid w:val="00F4059C"/>
    <w:rsid w:val="00F40766"/>
    <w:rsid w:val="00F40B5B"/>
    <w:rsid w:val="00F41978"/>
    <w:rsid w:val="00F41F05"/>
    <w:rsid w:val="00F42C9B"/>
    <w:rsid w:val="00F430C9"/>
    <w:rsid w:val="00F43787"/>
    <w:rsid w:val="00F4445E"/>
    <w:rsid w:val="00F44C7F"/>
    <w:rsid w:val="00F45CF0"/>
    <w:rsid w:val="00F45D44"/>
    <w:rsid w:val="00F45F5F"/>
    <w:rsid w:val="00F47719"/>
    <w:rsid w:val="00F47B16"/>
    <w:rsid w:val="00F47EF4"/>
    <w:rsid w:val="00F50658"/>
    <w:rsid w:val="00F50BF7"/>
    <w:rsid w:val="00F517CF"/>
    <w:rsid w:val="00F519F6"/>
    <w:rsid w:val="00F51FE7"/>
    <w:rsid w:val="00F52254"/>
    <w:rsid w:val="00F52C9E"/>
    <w:rsid w:val="00F53E6D"/>
    <w:rsid w:val="00F54765"/>
    <w:rsid w:val="00F55094"/>
    <w:rsid w:val="00F55371"/>
    <w:rsid w:val="00F555F2"/>
    <w:rsid w:val="00F563D3"/>
    <w:rsid w:val="00F57E75"/>
    <w:rsid w:val="00F60329"/>
    <w:rsid w:val="00F60A88"/>
    <w:rsid w:val="00F60F0F"/>
    <w:rsid w:val="00F613AE"/>
    <w:rsid w:val="00F615D4"/>
    <w:rsid w:val="00F64665"/>
    <w:rsid w:val="00F64B71"/>
    <w:rsid w:val="00F64FF0"/>
    <w:rsid w:val="00F655D4"/>
    <w:rsid w:val="00F65B45"/>
    <w:rsid w:val="00F673B0"/>
    <w:rsid w:val="00F7163B"/>
    <w:rsid w:val="00F71CAD"/>
    <w:rsid w:val="00F73704"/>
    <w:rsid w:val="00F73F73"/>
    <w:rsid w:val="00F74A71"/>
    <w:rsid w:val="00F74FE5"/>
    <w:rsid w:val="00F75443"/>
    <w:rsid w:val="00F754F0"/>
    <w:rsid w:val="00F760DA"/>
    <w:rsid w:val="00F770C1"/>
    <w:rsid w:val="00F7719F"/>
    <w:rsid w:val="00F776A5"/>
    <w:rsid w:val="00F81782"/>
    <w:rsid w:val="00F81CA8"/>
    <w:rsid w:val="00F81CF9"/>
    <w:rsid w:val="00F8360E"/>
    <w:rsid w:val="00F8439A"/>
    <w:rsid w:val="00F85DCB"/>
    <w:rsid w:val="00F86B3A"/>
    <w:rsid w:val="00F86C71"/>
    <w:rsid w:val="00F87023"/>
    <w:rsid w:val="00F87CE1"/>
    <w:rsid w:val="00F9027D"/>
    <w:rsid w:val="00F909F9"/>
    <w:rsid w:val="00F90A32"/>
    <w:rsid w:val="00F91004"/>
    <w:rsid w:val="00F920B2"/>
    <w:rsid w:val="00F932E9"/>
    <w:rsid w:val="00F939D7"/>
    <w:rsid w:val="00F9440F"/>
    <w:rsid w:val="00F94970"/>
    <w:rsid w:val="00F94BCA"/>
    <w:rsid w:val="00F97F33"/>
    <w:rsid w:val="00FA08B2"/>
    <w:rsid w:val="00FA0D32"/>
    <w:rsid w:val="00FA1888"/>
    <w:rsid w:val="00FA1926"/>
    <w:rsid w:val="00FA1DBB"/>
    <w:rsid w:val="00FA1E0A"/>
    <w:rsid w:val="00FA22E4"/>
    <w:rsid w:val="00FA2ABA"/>
    <w:rsid w:val="00FA436B"/>
    <w:rsid w:val="00FA4E55"/>
    <w:rsid w:val="00FA581B"/>
    <w:rsid w:val="00FA7650"/>
    <w:rsid w:val="00FA79A9"/>
    <w:rsid w:val="00FB0655"/>
    <w:rsid w:val="00FB0B0D"/>
    <w:rsid w:val="00FB10FC"/>
    <w:rsid w:val="00FB1321"/>
    <w:rsid w:val="00FB1945"/>
    <w:rsid w:val="00FB3162"/>
    <w:rsid w:val="00FB4208"/>
    <w:rsid w:val="00FB5454"/>
    <w:rsid w:val="00FB548C"/>
    <w:rsid w:val="00FB604F"/>
    <w:rsid w:val="00FB61B2"/>
    <w:rsid w:val="00FB6DA2"/>
    <w:rsid w:val="00FB6ED4"/>
    <w:rsid w:val="00FB7B10"/>
    <w:rsid w:val="00FB7D92"/>
    <w:rsid w:val="00FB7E1E"/>
    <w:rsid w:val="00FC24B3"/>
    <w:rsid w:val="00FC31BE"/>
    <w:rsid w:val="00FC3A90"/>
    <w:rsid w:val="00FC62E0"/>
    <w:rsid w:val="00FC6421"/>
    <w:rsid w:val="00FC66FF"/>
    <w:rsid w:val="00FC6880"/>
    <w:rsid w:val="00FC6F21"/>
    <w:rsid w:val="00FC6FB3"/>
    <w:rsid w:val="00FC6FC1"/>
    <w:rsid w:val="00FC76CF"/>
    <w:rsid w:val="00FC7AA5"/>
    <w:rsid w:val="00FD16B1"/>
    <w:rsid w:val="00FD1D81"/>
    <w:rsid w:val="00FD2253"/>
    <w:rsid w:val="00FD250B"/>
    <w:rsid w:val="00FD28DA"/>
    <w:rsid w:val="00FD298C"/>
    <w:rsid w:val="00FD34C1"/>
    <w:rsid w:val="00FD3895"/>
    <w:rsid w:val="00FD43BB"/>
    <w:rsid w:val="00FD47F9"/>
    <w:rsid w:val="00FD5AFC"/>
    <w:rsid w:val="00FD5D82"/>
    <w:rsid w:val="00FD6127"/>
    <w:rsid w:val="00FD66AD"/>
    <w:rsid w:val="00FD66C1"/>
    <w:rsid w:val="00FD6AF5"/>
    <w:rsid w:val="00FD6C3B"/>
    <w:rsid w:val="00FD6F3C"/>
    <w:rsid w:val="00FD7BA2"/>
    <w:rsid w:val="00FE0226"/>
    <w:rsid w:val="00FE1FCE"/>
    <w:rsid w:val="00FE2851"/>
    <w:rsid w:val="00FE2E28"/>
    <w:rsid w:val="00FE2E35"/>
    <w:rsid w:val="00FE31AF"/>
    <w:rsid w:val="00FE3D76"/>
    <w:rsid w:val="00FE4888"/>
    <w:rsid w:val="00FE4AE7"/>
    <w:rsid w:val="00FE6590"/>
    <w:rsid w:val="00FE6CBD"/>
    <w:rsid w:val="00FE6FEC"/>
    <w:rsid w:val="00FE7411"/>
    <w:rsid w:val="00FF1EC9"/>
    <w:rsid w:val="00FF2E9C"/>
    <w:rsid w:val="00FF346B"/>
    <w:rsid w:val="00FF3960"/>
    <w:rsid w:val="00FF3CC4"/>
    <w:rsid w:val="00FF3CCF"/>
    <w:rsid w:val="00FF3ED4"/>
    <w:rsid w:val="00FF3F83"/>
    <w:rsid w:val="00FF572D"/>
    <w:rsid w:val="00FF611A"/>
    <w:rsid w:val="00FF6D17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B3CD7"/>
  <w15:docId w15:val="{CA7007EF-9BE8-4ADA-A207-75D219C1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F7F"/>
  </w:style>
  <w:style w:type="paragraph" w:styleId="3">
    <w:name w:val="heading 3"/>
    <w:basedOn w:val="a"/>
    <w:link w:val="30"/>
    <w:uiPriority w:val="9"/>
    <w:qFormat/>
    <w:rsid w:val="00846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991D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BC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C47D8"/>
    <w:rPr>
      <w:sz w:val="16"/>
      <w:szCs w:val="16"/>
      <w:shd w:val="clear" w:color="auto" w:fill="FFFFFF"/>
    </w:rPr>
  </w:style>
  <w:style w:type="character" w:customStyle="1" w:styleId="rvts23">
    <w:name w:val="rvts23"/>
    <w:basedOn w:val="a0"/>
    <w:rsid w:val="00BC47D8"/>
    <w:rPr>
      <w:color w:val="000000"/>
    </w:rPr>
  </w:style>
  <w:style w:type="paragraph" w:customStyle="1" w:styleId="rvps6">
    <w:name w:val="rvps6"/>
    <w:basedOn w:val="a"/>
    <w:rsid w:val="00BC47D8"/>
    <w:pPr>
      <w:spacing w:before="100" w:beforeAutospacing="1" w:after="100" w:afterAutospacing="1" w:line="240" w:lineRule="auto"/>
      <w:ind w:firstLine="57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0">
    <w:name w:val="rvts20"/>
    <w:basedOn w:val="a0"/>
    <w:rsid w:val="00BC47D8"/>
  </w:style>
  <w:style w:type="paragraph" w:customStyle="1" w:styleId="rvps7">
    <w:name w:val="rvps7"/>
    <w:basedOn w:val="a"/>
    <w:rsid w:val="00BC47D8"/>
    <w:pPr>
      <w:spacing w:before="100" w:beforeAutospacing="1" w:after="100" w:afterAutospacing="1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C23BF4"/>
    <w:pPr>
      <w:ind w:left="720"/>
      <w:contextualSpacing/>
    </w:pPr>
  </w:style>
  <w:style w:type="table" w:styleId="a4">
    <w:name w:val="Table Grid"/>
    <w:basedOn w:val="a1"/>
    <w:uiPriority w:val="39"/>
    <w:rsid w:val="00C2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0D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D79"/>
  </w:style>
  <w:style w:type="paragraph" w:styleId="a7">
    <w:name w:val="footer"/>
    <w:basedOn w:val="a"/>
    <w:link w:val="a8"/>
    <w:uiPriority w:val="99"/>
    <w:unhideWhenUsed/>
    <w:rsid w:val="00820D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D79"/>
  </w:style>
  <w:style w:type="character" w:customStyle="1" w:styleId="rvts9">
    <w:name w:val="rvts9"/>
    <w:basedOn w:val="a0"/>
    <w:rsid w:val="008B1D54"/>
  </w:style>
  <w:style w:type="character" w:styleId="a9">
    <w:name w:val="Hyperlink"/>
    <w:basedOn w:val="a0"/>
    <w:uiPriority w:val="99"/>
    <w:unhideWhenUsed/>
    <w:rsid w:val="00527CE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AD541A"/>
    <w:rPr>
      <w:sz w:val="16"/>
      <w:szCs w:val="16"/>
    </w:rPr>
  </w:style>
  <w:style w:type="paragraph" w:customStyle="1" w:styleId="rvps21">
    <w:name w:val="rvps21"/>
    <w:basedOn w:val="a"/>
    <w:rsid w:val="00891AC3"/>
    <w:pPr>
      <w:spacing w:before="100" w:beforeAutospacing="1" w:after="100" w:afterAutospacing="1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7">
    <w:name w:val="rvps27"/>
    <w:basedOn w:val="a"/>
    <w:rsid w:val="00891AC3"/>
    <w:pPr>
      <w:spacing w:after="0" w:line="270" w:lineRule="atLeast"/>
      <w:ind w:left="30" w:right="30" w:firstLine="70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4">
    <w:name w:val="rvts24"/>
    <w:basedOn w:val="a0"/>
    <w:rsid w:val="00891AC3"/>
    <w:rPr>
      <w:color w:val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5F2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85F24"/>
    <w:rPr>
      <w:color w:val="954F72" w:themeColor="followedHyperlink"/>
      <w:u w:val="single"/>
    </w:rPr>
  </w:style>
  <w:style w:type="character" w:customStyle="1" w:styleId="rvts18">
    <w:name w:val="rvts18"/>
    <w:basedOn w:val="a0"/>
    <w:rsid w:val="003E4ABC"/>
  </w:style>
  <w:style w:type="paragraph" w:styleId="ac">
    <w:name w:val="Balloon Text"/>
    <w:basedOn w:val="a"/>
    <w:link w:val="ad"/>
    <w:uiPriority w:val="99"/>
    <w:semiHidden/>
    <w:unhideWhenUsed/>
    <w:rsid w:val="007F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6B92"/>
    <w:rPr>
      <w:rFonts w:ascii="Segoe UI" w:hAnsi="Segoe UI" w:cs="Segoe UI"/>
      <w:sz w:val="18"/>
      <w:szCs w:val="18"/>
    </w:rPr>
  </w:style>
  <w:style w:type="character" w:customStyle="1" w:styleId="rvts46">
    <w:name w:val="rvts46"/>
    <w:basedOn w:val="a0"/>
    <w:rsid w:val="00BB3746"/>
  </w:style>
  <w:style w:type="character" w:styleId="ae">
    <w:name w:val="Strong"/>
    <w:basedOn w:val="a0"/>
    <w:uiPriority w:val="22"/>
    <w:qFormat/>
    <w:rsid w:val="00BB3746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E25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255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E255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25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E2557"/>
    <w:rPr>
      <w:b/>
      <w:bCs/>
      <w:sz w:val="20"/>
      <w:szCs w:val="20"/>
    </w:rPr>
  </w:style>
  <w:style w:type="character" w:customStyle="1" w:styleId="rvts37">
    <w:name w:val="rvts37"/>
    <w:basedOn w:val="a0"/>
    <w:rsid w:val="00F86C71"/>
  </w:style>
  <w:style w:type="character" w:customStyle="1" w:styleId="30">
    <w:name w:val="Заголовок 3 Знак"/>
    <w:basedOn w:val="a0"/>
    <w:link w:val="3"/>
    <w:uiPriority w:val="9"/>
    <w:rsid w:val="00846CC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f4">
    <w:name w:val="Subtitle"/>
    <w:basedOn w:val="a"/>
    <w:next w:val="a"/>
    <w:link w:val="af5"/>
    <w:uiPriority w:val="11"/>
    <w:qFormat/>
    <w:rsid w:val="002A1B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2A1B34"/>
    <w:rPr>
      <w:rFonts w:eastAsiaTheme="minorEastAsia"/>
      <w:color w:val="5A5A5A" w:themeColor="text1" w:themeTint="A5"/>
      <w:spacing w:val="15"/>
    </w:rPr>
  </w:style>
  <w:style w:type="table" w:customStyle="1" w:styleId="10">
    <w:name w:val="Стиль1"/>
    <w:basedOn w:val="a1"/>
    <w:uiPriority w:val="99"/>
    <w:rsid w:val="007A750D"/>
    <w:pPr>
      <w:spacing w:after="0" w:line="240" w:lineRule="auto"/>
    </w:pPr>
    <w:tblPr/>
    <w:tcPr>
      <w:shd w:val="clear" w:color="auto" w:fill="DEEAF6" w:themeFill="accent5" w:themeFillTint="3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23">
      <w:bodyDiv w:val="1"/>
      <w:marLeft w:val="1140"/>
      <w:marRight w:val="570"/>
      <w:marTop w:val="114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diagramQuickStyle" Target="diagrams/quickStyle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diagramLayout" Target="diagrams/layout1.xml"/><Relationship Id="rId25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diagramQuickStyle" Target="diagrams/quickStyle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diagramLayout" Target="diagrams/layout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diagramData" Target="diagrams/data2.xml"/><Relationship Id="rId27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67FF7B-3CFF-4D6A-BDAC-81EF74A35118}" type="doc">
      <dgm:prSet loTypeId="urn:microsoft.com/office/officeart/2005/8/layout/hierarchy6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uk-UA"/>
        </a:p>
      </dgm:t>
    </dgm:pt>
    <dgm:pt modelId="{A5630027-9788-4FD7-8C7F-CEE79173C6C4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300" b="0" baseline="0">
              <a:latin typeface="Times New Roman" panose="02020603050405020304" pitchFamily="18" charset="0"/>
              <a:cs typeface="Times New Roman" panose="02020603050405020304" pitchFamily="18" charset="0"/>
            </a:rPr>
            <a:t>закінчено розгляд клопотань</a:t>
          </a:r>
        </a:p>
        <a:p>
          <a:pPr>
            <a:spcAft>
              <a:spcPts val="0"/>
            </a:spcAft>
          </a:pPr>
          <a:r>
            <a:rPr lang="uk-UA" sz="14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7047,</a:t>
          </a:r>
        </a:p>
        <a:p>
          <a:pPr>
            <a:spcAft>
              <a:spcPts val="0"/>
            </a:spcAft>
          </a:pPr>
          <a:r>
            <a:rPr lang="uk-UA" sz="1200" b="0" i="1" baseline="0">
              <a:latin typeface="Times New Roman" panose="02020603050405020304" pitchFamily="18" charset="0"/>
              <a:cs typeface="Times New Roman" panose="02020603050405020304" pitchFamily="18" charset="0"/>
            </a:rPr>
            <a:t>або 99 % клопотань, </a:t>
          </a:r>
        </a:p>
        <a:p>
          <a:pPr>
            <a:spcAft>
              <a:spcPts val="0"/>
            </a:spcAft>
          </a:pPr>
          <a:r>
            <a:rPr lang="uk-UA" sz="1200" b="0" i="1" baseline="0">
              <a:latin typeface="Times New Roman" panose="02020603050405020304" pitchFamily="18" charset="0"/>
              <a:cs typeface="Times New Roman" panose="02020603050405020304" pitchFamily="18" charset="0"/>
            </a:rPr>
            <a:t>що перебували на розгляді ВАКС</a:t>
          </a:r>
        </a:p>
      </dgm:t>
    </dgm:pt>
    <dgm:pt modelId="{8F24E432-5B62-4530-936C-6E6F73D6C73D}" type="parTrans" cxnId="{66806B3C-FBD9-42EE-BDA8-A3E904B304DA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0F160-5DCB-481C-9BE0-8ADD23F04916}" type="sibTrans" cxnId="{66806B3C-FBD9-42EE-BDA8-A3E904B304DA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E284BD-C8CF-4EDA-B5A7-BBB4BD179672}" type="asst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завершено проваджень без розгляду по суті вимог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395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6%</a:t>
          </a:r>
        </a:p>
      </dgm:t>
    </dgm:pt>
    <dgm:pt modelId="{D45DC294-2E75-422B-933B-DA8B983C02B8}" type="parTrans" cxnId="{B363D8EA-5FD5-4105-90E1-0828F49E34DC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FDF6927-D127-4DDD-A259-95687913CF46}" type="sibTrans" cxnId="{B363D8EA-5FD5-4105-90E1-0828F49E34DC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58E223-8129-4596-81BA-7941CD4DCF90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розглянуто по суті вимог клопотання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6652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94%</a:t>
          </a:r>
        </a:p>
      </dgm:t>
    </dgm:pt>
    <dgm:pt modelId="{70D64E64-E310-490C-82FA-F77666E8632F}" type="parTrans" cxnId="{F107CD0A-EF9D-4A80-9509-85175953A529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5ED9A9-06BE-4E4C-862E-42522B36C2DA}" type="sibTrans" cxnId="{F107CD0A-EF9D-4A80-9509-85175953A529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BFD0AB-425F-419A-82FA-3C6D1F60F688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задоволено вимоги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5632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85 %</a:t>
          </a:r>
        </a:p>
      </dgm:t>
    </dgm:pt>
    <dgm:pt modelId="{78711B40-0851-4E05-B27E-10EA41C02B9A}" type="parTrans" cxnId="{B8F7E976-B443-46D1-8D89-7AE8FC66019F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DBAA00-95A3-4705-8AA3-78E5457221FC}" type="sibTrans" cxnId="{B8F7E976-B443-46D1-8D89-7AE8FC66019F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844A47-2AB9-44ED-BF53-2E99DDB955FB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відмовлено в задоволенні вимог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1011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15 %</a:t>
          </a:r>
        </a:p>
      </dgm:t>
    </dgm:pt>
    <dgm:pt modelId="{53C66239-6D59-49D0-A594-52F52D9158FC}" type="parTrans" cxnId="{59699C2B-BCC4-48D8-BF73-DF151D471F57}">
      <dgm:prSet/>
      <dgm:spPr/>
      <dgm:t>
        <a:bodyPr/>
        <a:lstStyle/>
        <a:p>
          <a:endParaRPr lang="uk-UA"/>
        </a:p>
      </dgm:t>
    </dgm:pt>
    <dgm:pt modelId="{C4827835-0BCA-4073-8893-6FDB756C1DF0}" type="sibTrans" cxnId="{59699C2B-BCC4-48D8-BF73-DF151D471F57}">
      <dgm:prSet/>
      <dgm:spPr/>
      <dgm:t>
        <a:bodyPr/>
        <a:lstStyle/>
        <a:p>
          <a:endParaRPr lang="uk-UA"/>
        </a:p>
      </dgm:t>
    </dgm:pt>
    <dgm:pt modelId="{2663B0C5-8EE0-4C5B-8C07-7C50A8B32664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повернуто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167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42 %</a:t>
          </a:r>
          <a:endParaRPr lang="uk-UA" sz="1300" b="0" i="1"/>
        </a:p>
      </dgm:t>
    </dgm:pt>
    <dgm:pt modelId="{95CA6095-B4B2-4B65-A75A-95542474BC68}" type="parTrans" cxnId="{2D33B32A-95A0-4B7F-9FBD-1A9EF41C9ABC}">
      <dgm:prSet/>
      <dgm:spPr/>
      <dgm:t>
        <a:bodyPr/>
        <a:lstStyle/>
        <a:p>
          <a:endParaRPr lang="uk-UA"/>
        </a:p>
      </dgm:t>
    </dgm:pt>
    <dgm:pt modelId="{43598394-5355-4A94-92C2-9572898B40FB}" type="sibTrans" cxnId="{2D33B32A-95A0-4B7F-9FBD-1A9EF41C9ABC}">
      <dgm:prSet/>
      <dgm:spPr/>
      <dgm:t>
        <a:bodyPr/>
        <a:lstStyle/>
        <a:p>
          <a:endParaRPr lang="uk-UA"/>
        </a:p>
      </dgm:t>
    </dgm:pt>
    <dgm:pt modelId="{412537BD-B832-46F8-87A9-63F0E7F22CF4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ухвалено інше рішення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228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58 %</a:t>
          </a:r>
        </a:p>
      </dgm:t>
    </dgm:pt>
    <dgm:pt modelId="{70C2B16A-E3A8-422C-9E2B-BE7224137BA9}" type="parTrans" cxnId="{C09AC5EE-17E5-41A5-B077-026F6B523054}">
      <dgm:prSet/>
      <dgm:spPr/>
      <dgm:t>
        <a:bodyPr/>
        <a:lstStyle/>
        <a:p>
          <a:endParaRPr lang="uk-UA"/>
        </a:p>
      </dgm:t>
    </dgm:pt>
    <dgm:pt modelId="{351A333D-3BC3-4321-BCEF-DF3993E57C35}" type="sibTrans" cxnId="{C09AC5EE-17E5-41A5-B077-026F6B523054}">
      <dgm:prSet/>
      <dgm:spPr/>
      <dgm:t>
        <a:bodyPr/>
        <a:lstStyle/>
        <a:p>
          <a:endParaRPr lang="uk-UA"/>
        </a:p>
      </dgm:t>
    </dgm:pt>
    <dgm:pt modelId="{D43472D8-9ED3-4BAE-A22E-1E974922DF99}" type="pres">
      <dgm:prSet presAssocID="{3D67FF7B-3CFF-4D6A-BDAC-81EF74A35118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454DCEE-D3B9-4650-A598-E3C5D7BB3CE3}" type="pres">
      <dgm:prSet presAssocID="{3D67FF7B-3CFF-4D6A-BDAC-81EF74A35118}" presName="hierFlow" presStyleCnt="0"/>
      <dgm:spPr/>
    </dgm:pt>
    <dgm:pt modelId="{0349AC76-6C59-4FE9-AA97-313541259167}" type="pres">
      <dgm:prSet presAssocID="{3D67FF7B-3CFF-4D6A-BDAC-81EF74A35118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485C4CB-4565-490A-840B-B6EE5FF1316E}" type="pres">
      <dgm:prSet presAssocID="{A5630027-9788-4FD7-8C7F-CEE79173C6C4}" presName="Name14" presStyleCnt="0"/>
      <dgm:spPr/>
    </dgm:pt>
    <dgm:pt modelId="{CB5CFCAF-54F9-442B-BD68-2F7504D9D0C0}" type="pres">
      <dgm:prSet presAssocID="{A5630027-9788-4FD7-8C7F-CEE79173C6C4}" presName="level1Shape" presStyleLbl="node0" presStyleIdx="0" presStyleCnt="1" custScaleX="1080887" custScaleY="407149" custLinFactNeighborX="34003" custLinFactNeighborY="-94734">
        <dgm:presLayoutVars>
          <dgm:chPref val="3"/>
        </dgm:presLayoutVars>
      </dgm:prSet>
      <dgm:spPr/>
    </dgm:pt>
    <dgm:pt modelId="{A27BBCAF-FC15-4DF2-93DD-C6D09D1F2E68}" type="pres">
      <dgm:prSet presAssocID="{A5630027-9788-4FD7-8C7F-CEE79173C6C4}" presName="hierChild2" presStyleCnt="0"/>
      <dgm:spPr/>
    </dgm:pt>
    <dgm:pt modelId="{0E6F846C-7B1E-4018-9BE0-5E39C5A79EFF}" type="pres">
      <dgm:prSet presAssocID="{D45DC294-2E75-422B-933B-DA8B983C02B8}" presName="Name19" presStyleLbl="parChTrans1D2" presStyleIdx="0" presStyleCnt="2"/>
      <dgm:spPr/>
    </dgm:pt>
    <dgm:pt modelId="{B6811F32-DCC5-4CE7-A1E6-1962F6EB34D0}" type="pres">
      <dgm:prSet presAssocID="{54E284BD-C8CF-4EDA-B5A7-BBB4BD179672}" presName="Name21" presStyleCnt="0"/>
      <dgm:spPr/>
    </dgm:pt>
    <dgm:pt modelId="{A705F64A-8F3C-42A3-A34F-E84C81EB88FE}" type="pres">
      <dgm:prSet presAssocID="{54E284BD-C8CF-4EDA-B5A7-BBB4BD179672}" presName="level2Shape" presStyleLbl="asst1" presStyleIdx="0" presStyleCnt="1" custScaleX="1009088" custScaleY="375877" custLinFactNeighborX="-488" custLinFactNeighborY="62841"/>
      <dgm:spPr/>
    </dgm:pt>
    <dgm:pt modelId="{6B11DABE-DE9F-45A5-B01C-9FC49C7430FB}" type="pres">
      <dgm:prSet presAssocID="{54E284BD-C8CF-4EDA-B5A7-BBB4BD179672}" presName="hierChild3" presStyleCnt="0"/>
      <dgm:spPr/>
    </dgm:pt>
    <dgm:pt modelId="{ACBADDBD-5D88-4CDF-809C-A4363FED47FC}" type="pres">
      <dgm:prSet presAssocID="{95CA6095-B4B2-4B65-A75A-95542474BC68}" presName="Name19" presStyleLbl="parChTrans1D3" presStyleIdx="0" presStyleCnt="4"/>
      <dgm:spPr/>
    </dgm:pt>
    <dgm:pt modelId="{F94D8536-12C2-427C-AFEF-077472045E0D}" type="pres">
      <dgm:prSet presAssocID="{2663B0C5-8EE0-4C5B-8C07-7C50A8B32664}" presName="Name21" presStyleCnt="0"/>
      <dgm:spPr/>
    </dgm:pt>
    <dgm:pt modelId="{1EE78FE1-E0E3-413E-9692-4FC9762507BE}" type="pres">
      <dgm:prSet presAssocID="{2663B0C5-8EE0-4C5B-8C07-7C50A8B32664}" presName="level2Shape" presStyleLbl="node3" presStyleIdx="0" presStyleCnt="4" custScaleX="462326" custScaleY="352797" custLinFactY="53213" custLinFactNeighborX="-18185" custLinFactNeighborY="100000"/>
      <dgm:spPr/>
    </dgm:pt>
    <dgm:pt modelId="{75052E42-896A-4AF5-93EE-06558AF974DB}" type="pres">
      <dgm:prSet presAssocID="{2663B0C5-8EE0-4C5B-8C07-7C50A8B32664}" presName="hierChild3" presStyleCnt="0"/>
      <dgm:spPr/>
    </dgm:pt>
    <dgm:pt modelId="{96E4E706-DA26-469A-937D-E1670A1634B2}" type="pres">
      <dgm:prSet presAssocID="{70C2B16A-E3A8-422C-9E2B-BE7224137BA9}" presName="Name19" presStyleLbl="parChTrans1D3" presStyleIdx="1" presStyleCnt="4"/>
      <dgm:spPr/>
    </dgm:pt>
    <dgm:pt modelId="{9BE383E7-A4C6-4C18-99DB-9F0D1DD4169C}" type="pres">
      <dgm:prSet presAssocID="{412537BD-B832-46F8-87A9-63F0E7F22CF4}" presName="Name21" presStyleCnt="0"/>
      <dgm:spPr/>
    </dgm:pt>
    <dgm:pt modelId="{1E88C69C-E9E1-44C0-B376-070E6DD7F51C}" type="pres">
      <dgm:prSet presAssocID="{412537BD-B832-46F8-87A9-63F0E7F22CF4}" presName="level2Shape" presStyleLbl="node3" presStyleIdx="1" presStyleCnt="4" custScaleX="451832" custScaleY="357443" custLinFactY="54193" custLinFactNeighborX="-10991" custLinFactNeighborY="100000"/>
      <dgm:spPr/>
    </dgm:pt>
    <dgm:pt modelId="{490A9AB3-AE39-4036-88CE-C89545D5A3A1}" type="pres">
      <dgm:prSet presAssocID="{412537BD-B832-46F8-87A9-63F0E7F22CF4}" presName="hierChild3" presStyleCnt="0"/>
      <dgm:spPr/>
    </dgm:pt>
    <dgm:pt modelId="{FC1C010D-A24D-4FE5-B83E-75FD1EF075BA}" type="pres">
      <dgm:prSet presAssocID="{70D64E64-E310-490C-82FA-F77666E8632F}" presName="Name19" presStyleLbl="parChTrans1D2" presStyleIdx="1" presStyleCnt="2"/>
      <dgm:spPr/>
    </dgm:pt>
    <dgm:pt modelId="{55373AE8-040E-4F5E-857D-EFAA8C2618EA}" type="pres">
      <dgm:prSet presAssocID="{1758E223-8129-4596-81BA-7941CD4DCF90}" presName="Name21" presStyleCnt="0"/>
      <dgm:spPr/>
    </dgm:pt>
    <dgm:pt modelId="{A8FB2FA9-E171-44DB-ACA6-9C4A740FCE57}" type="pres">
      <dgm:prSet presAssocID="{1758E223-8129-4596-81BA-7941CD4DCF90}" presName="level2Shape" presStyleLbl="node2" presStyleIdx="0" presStyleCnt="1" custScaleX="1112262" custScaleY="369299" custLinFactNeighborX="1119" custLinFactNeighborY="66700"/>
      <dgm:spPr/>
    </dgm:pt>
    <dgm:pt modelId="{33D78A62-3D17-4478-BD9E-67581C0EFF96}" type="pres">
      <dgm:prSet presAssocID="{1758E223-8129-4596-81BA-7941CD4DCF90}" presName="hierChild3" presStyleCnt="0"/>
      <dgm:spPr/>
    </dgm:pt>
    <dgm:pt modelId="{B579BAFB-A551-45A6-902F-35ADF9DFFAC6}" type="pres">
      <dgm:prSet presAssocID="{78711B40-0851-4E05-B27E-10EA41C02B9A}" presName="Name19" presStyleLbl="parChTrans1D3" presStyleIdx="2" presStyleCnt="4"/>
      <dgm:spPr/>
    </dgm:pt>
    <dgm:pt modelId="{5572333B-987B-4A6F-91BA-521465AB083E}" type="pres">
      <dgm:prSet presAssocID="{36BFD0AB-425F-419A-82FA-3C6D1F60F688}" presName="Name21" presStyleCnt="0"/>
      <dgm:spPr/>
    </dgm:pt>
    <dgm:pt modelId="{84BB815B-43A5-433A-B884-74270E3C9690}" type="pres">
      <dgm:prSet presAssocID="{36BFD0AB-425F-419A-82FA-3C6D1F60F688}" presName="level2Shape" presStyleLbl="node3" presStyleIdx="2" presStyleCnt="4" custScaleX="456957" custScaleY="382463" custLinFactY="36667" custLinFactNeighborX="-13455" custLinFactNeighborY="100000"/>
      <dgm:spPr/>
    </dgm:pt>
    <dgm:pt modelId="{0A01B6AC-7C45-44E8-9427-41C1B7ABBFCE}" type="pres">
      <dgm:prSet presAssocID="{36BFD0AB-425F-419A-82FA-3C6D1F60F688}" presName="hierChild3" presStyleCnt="0"/>
      <dgm:spPr/>
    </dgm:pt>
    <dgm:pt modelId="{D4DCA583-805A-4416-96D1-CC1767A286F2}" type="pres">
      <dgm:prSet presAssocID="{53C66239-6D59-49D0-A594-52F52D9158FC}" presName="Name19" presStyleLbl="parChTrans1D3" presStyleIdx="3" presStyleCnt="4"/>
      <dgm:spPr/>
    </dgm:pt>
    <dgm:pt modelId="{D80590F0-BE89-4EAF-BAB3-9E54FB05FD12}" type="pres">
      <dgm:prSet presAssocID="{72844A47-2AB9-44ED-BF53-2E99DDB955FB}" presName="Name21" presStyleCnt="0"/>
      <dgm:spPr/>
    </dgm:pt>
    <dgm:pt modelId="{AD17D152-43FE-4621-B32C-1B1E6E9F2F2C}" type="pres">
      <dgm:prSet presAssocID="{72844A47-2AB9-44ED-BF53-2E99DDB955FB}" presName="level2Shape" presStyleLbl="node3" presStyleIdx="3" presStyleCnt="4" custScaleX="626567" custScaleY="376885" custLinFactY="35359" custLinFactNeighborX="488" custLinFactNeighborY="100000"/>
      <dgm:spPr/>
    </dgm:pt>
    <dgm:pt modelId="{14C89CBB-3306-4030-8F22-37EC271EC09F}" type="pres">
      <dgm:prSet presAssocID="{72844A47-2AB9-44ED-BF53-2E99DDB955FB}" presName="hierChild3" presStyleCnt="0"/>
      <dgm:spPr/>
    </dgm:pt>
    <dgm:pt modelId="{EAC034C3-4FD6-4B91-93D0-67E5A0404BD9}" type="pres">
      <dgm:prSet presAssocID="{3D67FF7B-3CFF-4D6A-BDAC-81EF74A35118}" presName="bgShapesFlow" presStyleCnt="0"/>
      <dgm:spPr/>
    </dgm:pt>
  </dgm:ptLst>
  <dgm:cxnLst>
    <dgm:cxn modelId="{F107CD0A-EF9D-4A80-9509-85175953A529}" srcId="{A5630027-9788-4FD7-8C7F-CEE79173C6C4}" destId="{1758E223-8129-4596-81BA-7941CD4DCF90}" srcOrd="1" destOrd="0" parTransId="{70D64E64-E310-490C-82FA-F77666E8632F}" sibTransId="{875ED9A9-06BE-4E4C-862E-42522B36C2DA}"/>
    <dgm:cxn modelId="{94AF9615-EADD-4528-86B9-17920353B150}" type="presOf" srcId="{95CA6095-B4B2-4B65-A75A-95542474BC68}" destId="{ACBADDBD-5D88-4CDF-809C-A4363FED47FC}" srcOrd="0" destOrd="0" presId="urn:microsoft.com/office/officeart/2005/8/layout/hierarchy6"/>
    <dgm:cxn modelId="{02F2911F-B297-4CE9-BF92-9E180932ED4A}" type="presOf" srcId="{A5630027-9788-4FD7-8C7F-CEE79173C6C4}" destId="{CB5CFCAF-54F9-442B-BD68-2F7504D9D0C0}" srcOrd="0" destOrd="0" presId="urn:microsoft.com/office/officeart/2005/8/layout/hierarchy6"/>
    <dgm:cxn modelId="{2D33B32A-95A0-4B7F-9FBD-1A9EF41C9ABC}" srcId="{54E284BD-C8CF-4EDA-B5A7-BBB4BD179672}" destId="{2663B0C5-8EE0-4C5B-8C07-7C50A8B32664}" srcOrd="0" destOrd="0" parTransId="{95CA6095-B4B2-4B65-A75A-95542474BC68}" sibTransId="{43598394-5355-4A94-92C2-9572898B40FB}"/>
    <dgm:cxn modelId="{59699C2B-BCC4-48D8-BF73-DF151D471F57}" srcId="{1758E223-8129-4596-81BA-7941CD4DCF90}" destId="{72844A47-2AB9-44ED-BF53-2E99DDB955FB}" srcOrd="1" destOrd="0" parTransId="{53C66239-6D59-49D0-A594-52F52D9158FC}" sibTransId="{C4827835-0BCA-4073-8893-6FDB756C1DF0}"/>
    <dgm:cxn modelId="{D007693A-6B67-4759-9877-216B2ADADD0D}" type="presOf" srcId="{70C2B16A-E3A8-422C-9E2B-BE7224137BA9}" destId="{96E4E706-DA26-469A-937D-E1670A1634B2}" srcOrd="0" destOrd="0" presId="urn:microsoft.com/office/officeart/2005/8/layout/hierarchy6"/>
    <dgm:cxn modelId="{3828963A-EBE5-47DE-8756-237E3EDA635C}" type="presOf" srcId="{70D64E64-E310-490C-82FA-F77666E8632F}" destId="{FC1C010D-A24D-4FE5-B83E-75FD1EF075BA}" srcOrd="0" destOrd="0" presId="urn:microsoft.com/office/officeart/2005/8/layout/hierarchy6"/>
    <dgm:cxn modelId="{66806B3C-FBD9-42EE-BDA8-A3E904B304DA}" srcId="{3D67FF7B-3CFF-4D6A-BDAC-81EF74A35118}" destId="{A5630027-9788-4FD7-8C7F-CEE79173C6C4}" srcOrd="0" destOrd="0" parTransId="{8F24E432-5B62-4530-936C-6E6F73D6C73D}" sibTransId="{1AA0F160-5DCB-481C-9BE0-8ADD23F04916}"/>
    <dgm:cxn modelId="{664DE462-5E58-45CB-BC8F-73712A48CFC7}" type="presOf" srcId="{D45DC294-2E75-422B-933B-DA8B983C02B8}" destId="{0E6F846C-7B1E-4018-9BE0-5E39C5A79EFF}" srcOrd="0" destOrd="0" presId="urn:microsoft.com/office/officeart/2005/8/layout/hierarchy6"/>
    <dgm:cxn modelId="{0E3DC643-3F6D-4875-9938-8B2749FD6291}" type="presOf" srcId="{54E284BD-C8CF-4EDA-B5A7-BBB4BD179672}" destId="{A705F64A-8F3C-42A3-A34F-E84C81EB88FE}" srcOrd="0" destOrd="0" presId="urn:microsoft.com/office/officeart/2005/8/layout/hierarchy6"/>
    <dgm:cxn modelId="{B8F7E976-B443-46D1-8D89-7AE8FC66019F}" srcId="{1758E223-8129-4596-81BA-7941CD4DCF90}" destId="{36BFD0AB-425F-419A-82FA-3C6D1F60F688}" srcOrd="0" destOrd="0" parTransId="{78711B40-0851-4E05-B27E-10EA41C02B9A}" sibTransId="{72DBAA00-95A3-4705-8AA3-78E5457221FC}"/>
    <dgm:cxn modelId="{D5D8E17E-B832-4580-8C00-C81C8A6482FD}" type="presOf" srcId="{36BFD0AB-425F-419A-82FA-3C6D1F60F688}" destId="{84BB815B-43A5-433A-B884-74270E3C9690}" srcOrd="0" destOrd="0" presId="urn:microsoft.com/office/officeart/2005/8/layout/hierarchy6"/>
    <dgm:cxn modelId="{66E01F87-1243-4DB2-A52E-339A7A9A7B85}" type="presOf" srcId="{412537BD-B832-46F8-87A9-63F0E7F22CF4}" destId="{1E88C69C-E9E1-44C0-B376-070E6DD7F51C}" srcOrd="0" destOrd="0" presId="urn:microsoft.com/office/officeart/2005/8/layout/hierarchy6"/>
    <dgm:cxn modelId="{2BE32A8C-EE67-496B-89D9-927BFDE7D887}" type="presOf" srcId="{2663B0C5-8EE0-4C5B-8C07-7C50A8B32664}" destId="{1EE78FE1-E0E3-413E-9692-4FC9762507BE}" srcOrd="0" destOrd="0" presId="urn:microsoft.com/office/officeart/2005/8/layout/hierarchy6"/>
    <dgm:cxn modelId="{98582994-BB57-4CFF-9B45-0109BE77E5EB}" type="presOf" srcId="{53C66239-6D59-49D0-A594-52F52D9158FC}" destId="{D4DCA583-805A-4416-96D1-CC1767A286F2}" srcOrd="0" destOrd="0" presId="urn:microsoft.com/office/officeart/2005/8/layout/hierarchy6"/>
    <dgm:cxn modelId="{016E8F9C-989D-42BD-A079-5FB59F2BEA04}" type="presOf" srcId="{78711B40-0851-4E05-B27E-10EA41C02B9A}" destId="{B579BAFB-A551-45A6-902F-35ADF9DFFAC6}" srcOrd="0" destOrd="0" presId="urn:microsoft.com/office/officeart/2005/8/layout/hierarchy6"/>
    <dgm:cxn modelId="{AB4ECAAC-E22C-4C20-87B2-F153ACDA08FB}" type="presOf" srcId="{1758E223-8129-4596-81BA-7941CD4DCF90}" destId="{A8FB2FA9-E171-44DB-ACA6-9C4A740FCE57}" srcOrd="0" destOrd="0" presId="urn:microsoft.com/office/officeart/2005/8/layout/hierarchy6"/>
    <dgm:cxn modelId="{9145CBE3-099C-4A23-AFA7-6BACC6C45DB8}" type="presOf" srcId="{72844A47-2AB9-44ED-BF53-2E99DDB955FB}" destId="{AD17D152-43FE-4621-B32C-1B1E6E9F2F2C}" srcOrd="0" destOrd="0" presId="urn:microsoft.com/office/officeart/2005/8/layout/hierarchy6"/>
    <dgm:cxn modelId="{96F272E7-C1F9-4FEC-9499-F329F731CBA3}" type="presOf" srcId="{3D67FF7B-3CFF-4D6A-BDAC-81EF74A35118}" destId="{D43472D8-9ED3-4BAE-A22E-1E974922DF99}" srcOrd="0" destOrd="0" presId="urn:microsoft.com/office/officeart/2005/8/layout/hierarchy6"/>
    <dgm:cxn modelId="{B363D8EA-5FD5-4105-90E1-0828F49E34DC}" srcId="{A5630027-9788-4FD7-8C7F-CEE79173C6C4}" destId="{54E284BD-C8CF-4EDA-B5A7-BBB4BD179672}" srcOrd="0" destOrd="0" parTransId="{D45DC294-2E75-422B-933B-DA8B983C02B8}" sibTransId="{4FDF6927-D127-4DDD-A259-95687913CF46}"/>
    <dgm:cxn modelId="{C09AC5EE-17E5-41A5-B077-026F6B523054}" srcId="{54E284BD-C8CF-4EDA-B5A7-BBB4BD179672}" destId="{412537BD-B832-46F8-87A9-63F0E7F22CF4}" srcOrd="1" destOrd="0" parTransId="{70C2B16A-E3A8-422C-9E2B-BE7224137BA9}" sibTransId="{351A333D-3BC3-4321-BCEF-DF3993E57C35}"/>
    <dgm:cxn modelId="{AAB44EBE-A902-40E4-A438-5E020304DA8A}" type="presParOf" srcId="{D43472D8-9ED3-4BAE-A22E-1E974922DF99}" destId="{C454DCEE-D3B9-4650-A598-E3C5D7BB3CE3}" srcOrd="0" destOrd="0" presId="urn:microsoft.com/office/officeart/2005/8/layout/hierarchy6"/>
    <dgm:cxn modelId="{F1BC2E3D-A6AA-4101-9709-19517084B8CA}" type="presParOf" srcId="{C454DCEE-D3B9-4650-A598-E3C5D7BB3CE3}" destId="{0349AC76-6C59-4FE9-AA97-313541259167}" srcOrd="0" destOrd="0" presId="urn:microsoft.com/office/officeart/2005/8/layout/hierarchy6"/>
    <dgm:cxn modelId="{5B3189D7-9FB6-466E-B641-14EA9A73F475}" type="presParOf" srcId="{0349AC76-6C59-4FE9-AA97-313541259167}" destId="{6485C4CB-4565-490A-840B-B6EE5FF1316E}" srcOrd="0" destOrd="0" presId="urn:microsoft.com/office/officeart/2005/8/layout/hierarchy6"/>
    <dgm:cxn modelId="{394308BD-2623-4CC6-BA6A-CB80C7F06967}" type="presParOf" srcId="{6485C4CB-4565-490A-840B-B6EE5FF1316E}" destId="{CB5CFCAF-54F9-442B-BD68-2F7504D9D0C0}" srcOrd="0" destOrd="0" presId="urn:microsoft.com/office/officeart/2005/8/layout/hierarchy6"/>
    <dgm:cxn modelId="{22B1425E-82CD-499E-8A10-52E8C9B9AAF8}" type="presParOf" srcId="{6485C4CB-4565-490A-840B-B6EE5FF1316E}" destId="{A27BBCAF-FC15-4DF2-93DD-C6D09D1F2E68}" srcOrd="1" destOrd="0" presId="urn:microsoft.com/office/officeart/2005/8/layout/hierarchy6"/>
    <dgm:cxn modelId="{53F73660-ADA0-4CAB-A078-B6FC64117655}" type="presParOf" srcId="{A27BBCAF-FC15-4DF2-93DD-C6D09D1F2E68}" destId="{0E6F846C-7B1E-4018-9BE0-5E39C5A79EFF}" srcOrd="0" destOrd="0" presId="urn:microsoft.com/office/officeart/2005/8/layout/hierarchy6"/>
    <dgm:cxn modelId="{B47B6F08-A41F-45F8-B7FF-DA2BF735DEAA}" type="presParOf" srcId="{A27BBCAF-FC15-4DF2-93DD-C6D09D1F2E68}" destId="{B6811F32-DCC5-4CE7-A1E6-1962F6EB34D0}" srcOrd="1" destOrd="0" presId="urn:microsoft.com/office/officeart/2005/8/layout/hierarchy6"/>
    <dgm:cxn modelId="{918F6006-BD0A-4464-8E83-D967DDB13714}" type="presParOf" srcId="{B6811F32-DCC5-4CE7-A1E6-1962F6EB34D0}" destId="{A705F64A-8F3C-42A3-A34F-E84C81EB88FE}" srcOrd="0" destOrd="0" presId="urn:microsoft.com/office/officeart/2005/8/layout/hierarchy6"/>
    <dgm:cxn modelId="{1D882424-C456-4312-B963-89C3B7AC01CB}" type="presParOf" srcId="{B6811F32-DCC5-4CE7-A1E6-1962F6EB34D0}" destId="{6B11DABE-DE9F-45A5-B01C-9FC49C7430FB}" srcOrd="1" destOrd="0" presId="urn:microsoft.com/office/officeart/2005/8/layout/hierarchy6"/>
    <dgm:cxn modelId="{93A79D3D-B354-4DFB-9389-864138D8F1E2}" type="presParOf" srcId="{6B11DABE-DE9F-45A5-B01C-9FC49C7430FB}" destId="{ACBADDBD-5D88-4CDF-809C-A4363FED47FC}" srcOrd="0" destOrd="0" presId="urn:microsoft.com/office/officeart/2005/8/layout/hierarchy6"/>
    <dgm:cxn modelId="{ACB87150-12D4-4868-A7CE-9545755C8979}" type="presParOf" srcId="{6B11DABE-DE9F-45A5-B01C-9FC49C7430FB}" destId="{F94D8536-12C2-427C-AFEF-077472045E0D}" srcOrd="1" destOrd="0" presId="urn:microsoft.com/office/officeart/2005/8/layout/hierarchy6"/>
    <dgm:cxn modelId="{08615195-1D06-4523-AEEE-CAFF4F3C8A8E}" type="presParOf" srcId="{F94D8536-12C2-427C-AFEF-077472045E0D}" destId="{1EE78FE1-E0E3-413E-9692-4FC9762507BE}" srcOrd="0" destOrd="0" presId="urn:microsoft.com/office/officeart/2005/8/layout/hierarchy6"/>
    <dgm:cxn modelId="{796EAF9A-9086-4BB2-A5B4-D107E34E295B}" type="presParOf" srcId="{F94D8536-12C2-427C-AFEF-077472045E0D}" destId="{75052E42-896A-4AF5-93EE-06558AF974DB}" srcOrd="1" destOrd="0" presId="urn:microsoft.com/office/officeart/2005/8/layout/hierarchy6"/>
    <dgm:cxn modelId="{077A15E9-2568-48AB-BAB3-68D27A050082}" type="presParOf" srcId="{6B11DABE-DE9F-45A5-B01C-9FC49C7430FB}" destId="{96E4E706-DA26-469A-937D-E1670A1634B2}" srcOrd="2" destOrd="0" presId="urn:microsoft.com/office/officeart/2005/8/layout/hierarchy6"/>
    <dgm:cxn modelId="{B3E7282D-43CE-47FA-A840-1FD93CF5963D}" type="presParOf" srcId="{6B11DABE-DE9F-45A5-B01C-9FC49C7430FB}" destId="{9BE383E7-A4C6-4C18-99DB-9F0D1DD4169C}" srcOrd="3" destOrd="0" presId="urn:microsoft.com/office/officeart/2005/8/layout/hierarchy6"/>
    <dgm:cxn modelId="{FBC43370-7B54-4EEC-B816-C965A0DCACEA}" type="presParOf" srcId="{9BE383E7-A4C6-4C18-99DB-9F0D1DD4169C}" destId="{1E88C69C-E9E1-44C0-B376-070E6DD7F51C}" srcOrd="0" destOrd="0" presId="urn:microsoft.com/office/officeart/2005/8/layout/hierarchy6"/>
    <dgm:cxn modelId="{49EF3269-E3B4-4AA4-B63A-5CA1B17407B3}" type="presParOf" srcId="{9BE383E7-A4C6-4C18-99DB-9F0D1DD4169C}" destId="{490A9AB3-AE39-4036-88CE-C89545D5A3A1}" srcOrd="1" destOrd="0" presId="urn:microsoft.com/office/officeart/2005/8/layout/hierarchy6"/>
    <dgm:cxn modelId="{EA49A997-FE6E-4920-BA00-EFCE419DB9FD}" type="presParOf" srcId="{A27BBCAF-FC15-4DF2-93DD-C6D09D1F2E68}" destId="{FC1C010D-A24D-4FE5-B83E-75FD1EF075BA}" srcOrd="2" destOrd="0" presId="urn:microsoft.com/office/officeart/2005/8/layout/hierarchy6"/>
    <dgm:cxn modelId="{B5B7C46D-FF24-43C0-850D-CC6E4374EC2A}" type="presParOf" srcId="{A27BBCAF-FC15-4DF2-93DD-C6D09D1F2E68}" destId="{55373AE8-040E-4F5E-857D-EFAA8C2618EA}" srcOrd="3" destOrd="0" presId="urn:microsoft.com/office/officeart/2005/8/layout/hierarchy6"/>
    <dgm:cxn modelId="{CBDF8FC0-5638-47C9-9697-EAE7BF5C3D04}" type="presParOf" srcId="{55373AE8-040E-4F5E-857D-EFAA8C2618EA}" destId="{A8FB2FA9-E171-44DB-ACA6-9C4A740FCE57}" srcOrd="0" destOrd="0" presId="urn:microsoft.com/office/officeart/2005/8/layout/hierarchy6"/>
    <dgm:cxn modelId="{E37AA49F-4D35-4E0A-92E0-0D428B91433A}" type="presParOf" srcId="{55373AE8-040E-4F5E-857D-EFAA8C2618EA}" destId="{33D78A62-3D17-4478-BD9E-67581C0EFF96}" srcOrd="1" destOrd="0" presId="urn:microsoft.com/office/officeart/2005/8/layout/hierarchy6"/>
    <dgm:cxn modelId="{BFE22AA2-54FD-4489-A5DD-9E3BE8708F42}" type="presParOf" srcId="{33D78A62-3D17-4478-BD9E-67581C0EFF96}" destId="{B579BAFB-A551-45A6-902F-35ADF9DFFAC6}" srcOrd="0" destOrd="0" presId="urn:microsoft.com/office/officeart/2005/8/layout/hierarchy6"/>
    <dgm:cxn modelId="{B4FDE181-5841-415A-B92C-17349256F86B}" type="presParOf" srcId="{33D78A62-3D17-4478-BD9E-67581C0EFF96}" destId="{5572333B-987B-4A6F-91BA-521465AB083E}" srcOrd="1" destOrd="0" presId="urn:microsoft.com/office/officeart/2005/8/layout/hierarchy6"/>
    <dgm:cxn modelId="{AD1D370D-925D-43CD-91E1-71483759D7E9}" type="presParOf" srcId="{5572333B-987B-4A6F-91BA-521465AB083E}" destId="{84BB815B-43A5-433A-B884-74270E3C9690}" srcOrd="0" destOrd="0" presId="urn:microsoft.com/office/officeart/2005/8/layout/hierarchy6"/>
    <dgm:cxn modelId="{4B19B140-8801-4764-98B8-A3A753C659B8}" type="presParOf" srcId="{5572333B-987B-4A6F-91BA-521465AB083E}" destId="{0A01B6AC-7C45-44E8-9427-41C1B7ABBFCE}" srcOrd="1" destOrd="0" presId="urn:microsoft.com/office/officeart/2005/8/layout/hierarchy6"/>
    <dgm:cxn modelId="{73CC0069-1AF8-43EC-891F-36E78BBFABC6}" type="presParOf" srcId="{33D78A62-3D17-4478-BD9E-67581C0EFF96}" destId="{D4DCA583-805A-4416-96D1-CC1767A286F2}" srcOrd="2" destOrd="0" presId="urn:microsoft.com/office/officeart/2005/8/layout/hierarchy6"/>
    <dgm:cxn modelId="{D6819019-92A9-42CA-81A3-292A4B0AD004}" type="presParOf" srcId="{33D78A62-3D17-4478-BD9E-67581C0EFF96}" destId="{D80590F0-BE89-4EAF-BAB3-9E54FB05FD12}" srcOrd="3" destOrd="0" presId="urn:microsoft.com/office/officeart/2005/8/layout/hierarchy6"/>
    <dgm:cxn modelId="{873B1D2C-4375-4A31-9D59-DE81EAB89F16}" type="presParOf" srcId="{D80590F0-BE89-4EAF-BAB3-9E54FB05FD12}" destId="{AD17D152-43FE-4621-B32C-1B1E6E9F2F2C}" srcOrd="0" destOrd="0" presId="urn:microsoft.com/office/officeart/2005/8/layout/hierarchy6"/>
    <dgm:cxn modelId="{4C0763E4-A92C-46E2-B7C6-B097877B3946}" type="presParOf" srcId="{D80590F0-BE89-4EAF-BAB3-9E54FB05FD12}" destId="{14C89CBB-3306-4030-8F22-37EC271EC09F}" srcOrd="1" destOrd="0" presId="urn:microsoft.com/office/officeart/2005/8/layout/hierarchy6"/>
    <dgm:cxn modelId="{E8398BDC-7234-4F8D-8BBE-4D397C53A18D}" type="presParOf" srcId="{D43472D8-9ED3-4BAE-A22E-1E974922DF99}" destId="{EAC034C3-4FD6-4B91-93D0-67E5A0404BD9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844B17A-C730-42B5-B385-F9BF2B2EC29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uk-UA"/>
        </a:p>
      </dgm:t>
    </dgm:pt>
    <dgm:pt modelId="{8F4ECE41-B346-4745-94B1-65F29489F4DB}">
      <dgm:prSet phldrT="[Текст]" custT="1"/>
      <dgm:spPr/>
      <dgm:t>
        <a:bodyPr vert="vert"/>
        <a:lstStyle/>
        <a:p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закінчено розгляд скарг </a:t>
          </a:r>
        </a:p>
        <a:p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1586</a:t>
          </a:r>
        </a:p>
      </dgm:t>
    </dgm:pt>
    <dgm:pt modelId="{A462671B-B43B-40FE-A046-067FE0452FCA}" type="parTrans" cxnId="{0BCDC04B-6D9E-46F2-BA36-524BDA26DD73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D75ABA-D96C-4D62-A17D-19029792E5E1}" type="sibTrans" cxnId="{0BCDC04B-6D9E-46F2-BA36-524BDA26DD73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034BF5-DBF5-4D15-ABAA-E7EA0C0FE5CB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завершено проваджень без розгляду по суті вимог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628</a:t>
          </a:r>
        </a:p>
        <a:p>
          <a:pPr>
            <a:spcAft>
              <a:spcPts val="0"/>
            </a:spcAft>
          </a:pP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40%</a:t>
          </a:r>
        </a:p>
      </dgm:t>
    </dgm:pt>
    <dgm:pt modelId="{54E2C7BF-C20B-46AB-B106-C44942EB5794}" type="parTrans" cxnId="{40B72C31-8101-411F-BC23-DC5F6057AC24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7CDF02-190C-414E-9A5A-4FA3127BEE07}" type="sibTrans" cxnId="{40B72C31-8101-411F-BC23-DC5F6057AC24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D3D1F06-89CB-4CA8-B052-4449817DD36B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розглянуто по суті </a:t>
          </a:r>
        </a:p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вимог скарги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958</a:t>
          </a:r>
        </a:p>
        <a:p>
          <a:pPr>
            <a:spcAft>
              <a:spcPts val="0"/>
            </a:spcAft>
          </a:pPr>
          <a:r>
            <a:rPr lang="uk-UA" sz="1300" i="1">
              <a:latin typeface="Times New Roman" panose="02020603050405020304" pitchFamily="18" charset="0"/>
              <a:cs typeface="Times New Roman" panose="02020603050405020304" pitchFamily="18" charset="0"/>
            </a:rPr>
            <a:t>60 %</a:t>
          </a:r>
        </a:p>
      </dgm:t>
    </dgm:pt>
    <dgm:pt modelId="{A2B1A21E-7CA1-4238-A93A-B6E433242584}" type="parTrans" cxnId="{CDFA3B03-5B57-4E21-8E9F-E220894A3916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8F3870-96C0-45BA-A25A-071FCC93A284}" type="sibTrans" cxnId="{CDFA3B03-5B57-4E21-8E9F-E220894A3916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144B7B-ABAA-471E-A695-730A5625BE7B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повернуто 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298 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47 %</a:t>
          </a:r>
        </a:p>
      </dgm:t>
    </dgm:pt>
    <dgm:pt modelId="{7FC15063-B86D-4A18-A45D-9CBBC3240669}" type="parTrans" cxnId="{29D4BEE8-D202-4DC1-BD36-CE1B3D1446E2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92EF1C-F65A-4280-9EA7-58D0E5C754B9}" type="sibTrans" cxnId="{29D4BEE8-D202-4DC1-BD36-CE1B3D1446E2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F2535C-2234-4EBC-9E17-0AC5014830E1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ухвалено інше рішення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330 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53 %</a:t>
          </a:r>
        </a:p>
      </dgm:t>
    </dgm:pt>
    <dgm:pt modelId="{96F71EF8-6A6B-4D5C-9838-03638915175B}" type="parTrans" cxnId="{100ABCD2-3C3A-450D-87D1-ACDD0D4887F3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A6BC36-BA69-48C2-8B9C-90A2DB6994FD}" type="sibTrans" cxnId="{100ABCD2-3C3A-450D-87D1-ACDD0D4887F3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2B2C03-E9A7-4DDD-8448-A3A263223E5C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задоволено вимоги 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403 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42 %</a:t>
          </a:r>
        </a:p>
      </dgm:t>
    </dgm:pt>
    <dgm:pt modelId="{177F08DD-40D9-42A6-8469-9418CF3A3E1F}" type="parTrans" cxnId="{F3BA16FC-86FB-447A-A721-ADD33E9307C3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78121E-387F-49F4-82C7-442CEA3F6174}" type="sibTrans" cxnId="{F3BA16FC-86FB-447A-A721-ADD33E9307C3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DCDE231-F272-4E60-9375-BA3E85635906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uk-UA" sz="1300">
              <a:latin typeface="Times New Roman" panose="02020603050405020304" pitchFamily="18" charset="0"/>
              <a:cs typeface="Times New Roman" panose="02020603050405020304" pitchFamily="18" charset="0"/>
            </a:rPr>
            <a:t>відмовлено в задоволенні вимог</a:t>
          </a:r>
        </a:p>
        <a:p>
          <a:pPr>
            <a:spcAft>
              <a:spcPts val="0"/>
            </a:spcAft>
          </a:pPr>
          <a:r>
            <a:rPr lang="uk-UA" sz="1400" b="1">
              <a:latin typeface="Times New Roman" panose="02020603050405020304" pitchFamily="18" charset="0"/>
              <a:cs typeface="Times New Roman" panose="02020603050405020304" pitchFamily="18" charset="0"/>
            </a:rPr>
            <a:t>555   </a:t>
          </a:r>
          <a:r>
            <a:rPr lang="uk-UA" sz="1300" b="0" i="1">
              <a:latin typeface="Times New Roman" panose="02020603050405020304" pitchFamily="18" charset="0"/>
              <a:cs typeface="Times New Roman" panose="02020603050405020304" pitchFamily="18" charset="0"/>
            </a:rPr>
            <a:t>58 %</a:t>
          </a:r>
        </a:p>
      </dgm:t>
    </dgm:pt>
    <dgm:pt modelId="{7AD7CC01-2366-4CC1-AA0E-12DF11C57834}" type="parTrans" cxnId="{D9DB6F04-22EE-4D41-B831-EAAE116F1069}">
      <dgm:prSet custT="1"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87A528-8298-4F75-8BF3-0A7F027F2247}" type="sibTrans" cxnId="{D9DB6F04-22EE-4D41-B831-EAAE116F1069}">
      <dgm:prSet/>
      <dgm:spPr/>
      <dgm:t>
        <a:bodyPr/>
        <a:lstStyle/>
        <a:p>
          <a:endParaRPr lang="uk-UA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0F9338-2B39-442D-9A13-B0DA96C473DC}" type="pres">
      <dgm:prSet presAssocID="{9844B17A-C730-42B5-B385-F9BF2B2EC29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0CF83B4-2D35-4837-A3BD-866C8E780BEF}" type="pres">
      <dgm:prSet presAssocID="{8F4ECE41-B346-4745-94B1-65F29489F4DB}" presName="root1" presStyleCnt="0"/>
      <dgm:spPr/>
    </dgm:pt>
    <dgm:pt modelId="{9AAB07DD-8173-4EF0-AA4E-C23ED737432E}" type="pres">
      <dgm:prSet presAssocID="{8F4ECE41-B346-4745-94B1-65F29489F4DB}" presName="LevelOneTextNode" presStyleLbl="node0" presStyleIdx="0" presStyleCnt="1" custScaleX="328496" custScaleY="112784" custLinFactNeighborX="-61635" custLinFactNeighborY="-90">
        <dgm:presLayoutVars>
          <dgm:chPref val="3"/>
        </dgm:presLayoutVars>
      </dgm:prSet>
      <dgm:spPr>
        <a:prstGeom prst="roundRect">
          <a:avLst/>
        </a:prstGeom>
      </dgm:spPr>
    </dgm:pt>
    <dgm:pt modelId="{5AC2D242-1880-4ADD-BC0D-54B9F9A0043E}" type="pres">
      <dgm:prSet presAssocID="{8F4ECE41-B346-4745-94B1-65F29489F4DB}" presName="level2hierChild" presStyleCnt="0"/>
      <dgm:spPr/>
    </dgm:pt>
    <dgm:pt modelId="{D0897BD0-AB0D-4411-B8E1-06003BDE72CC}" type="pres">
      <dgm:prSet presAssocID="{54E2C7BF-C20B-46AB-B106-C44942EB5794}" presName="conn2-1" presStyleLbl="parChTrans1D2" presStyleIdx="0" presStyleCnt="2"/>
      <dgm:spPr/>
    </dgm:pt>
    <dgm:pt modelId="{1631A3F5-2686-4AF1-9CB8-A812EC2367EE}" type="pres">
      <dgm:prSet presAssocID="{54E2C7BF-C20B-46AB-B106-C44942EB5794}" presName="connTx" presStyleLbl="parChTrans1D2" presStyleIdx="0" presStyleCnt="2"/>
      <dgm:spPr/>
    </dgm:pt>
    <dgm:pt modelId="{8E779E4A-05C9-4A66-9B01-4F4000FC247D}" type="pres">
      <dgm:prSet presAssocID="{93034BF5-DBF5-4D15-ABAA-E7EA0C0FE5CB}" presName="root2" presStyleCnt="0"/>
      <dgm:spPr/>
    </dgm:pt>
    <dgm:pt modelId="{5544A4A5-36BF-46C1-861B-E453DBEEC549}" type="pres">
      <dgm:prSet presAssocID="{93034BF5-DBF5-4D15-ABAA-E7EA0C0FE5CB}" presName="LevelTwoTextNode" presStyleLbl="node2" presStyleIdx="0" presStyleCnt="2" custScaleX="178367" custScaleY="280298" custLinFactNeighborX="-14131" custLinFactNeighborY="-21590">
        <dgm:presLayoutVars>
          <dgm:chPref val="3"/>
        </dgm:presLayoutVars>
      </dgm:prSet>
      <dgm:spPr>
        <a:prstGeom prst="roundRect">
          <a:avLst/>
        </a:prstGeom>
      </dgm:spPr>
    </dgm:pt>
    <dgm:pt modelId="{78C0CD03-A364-4461-9E12-2D7527DC0C15}" type="pres">
      <dgm:prSet presAssocID="{93034BF5-DBF5-4D15-ABAA-E7EA0C0FE5CB}" presName="level3hierChild" presStyleCnt="0"/>
      <dgm:spPr/>
    </dgm:pt>
    <dgm:pt modelId="{1C6F3E5D-64F2-4143-9035-F4535344DEB7}" type="pres">
      <dgm:prSet presAssocID="{7FC15063-B86D-4A18-A45D-9CBBC3240669}" presName="conn2-1" presStyleLbl="parChTrans1D3" presStyleIdx="0" presStyleCnt="4"/>
      <dgm:spPr/>
    </dgm:pt>
    <dgm:pt modelId="{393234AA-F1B7-4247-B2F6-B65525D66318}" type="pres">
      <dgm:prSet presAssocID="{7FC15063-B86D-4A18-A45D-9CBBC3240669}" presName="connTx" presStyleLbl="parChTrans1D3" presStyleIdx="0" presStyleCnt="4"/>
      <dgm:spPr/>
    </dgm:pt>
    <dgm:pt modelId="{2AA1A99D-251C-49A6-B2C3-8E2FF73CC2C3}" type="pres">
      <dgm:prSet presAssocID="{DA144B7B-ABAA-471E-A695-730A5625BE7B}" presName="root2" presStyleCnt="0"/>
      <dgm:spPr/>
    </dgm:pt>
    <dgm:pt modelId="{3F406D7F-025A-4167-9323-54D9EAC28FC1}" type="pres">
      <dgm:prSet presAssocID="{DA144B7B-ABAA-471E-A695-730A5625BE7B}" presName="LevelTwoTextNode" presStyleLbl="node3" presStyleIdx="0" presStyleCnt="4" custAng="0" custScaleX="173561" custScaleY="124444" custLinFactNeighborX="-11106" custLinFactNeighborY="-33344">
        <dgm:presLayoutVars>
          <dgm:chPref val="3"/>
        </dgm:presLayoutVars>
      </dgm:prSet>
      <dgm:spPr>
        <a:prstGeom prst="roundRect">
          <a:avLst/>
        </a:prstGeom>
      </dgm:spPr>
    </dgm:pt>
    <dgm:pt modelId="{88F4932D-2F37-4F70-8F2D-CDEA1B63507B}" type="pres">
      <dgm:prSet presAssocID="{DA144B7B-ABAA-471E-A695-730A5625BE7B}" presName="level3hierChild" presStyleCnt="0"/>
      <dgm:spPr/>
    </dgm:pt>
    <dgm:pt modelId="{03044108-17A6-48BC-8D44-09449AC95CF0}" type="pres">
      <dgm:prSet presAssocID="{96F71EF8-6A6B-4D5C-9838-03638915175B}" presName="conn2-1" presStyleLbl="parChTrans1D3" presStyleIdx="1" presStyleCnt="4"/>
      <dgm:spPr/>
    </dgm:pt>
    <dgm:pt modelId="{4FFBE056-3356-4973-9277-8423BF8E5D9A}" type="pres">
      <dgm:prSet presAssocID="{96F71EF8-6A6B-4D5C-9838-03638915175B}" presName="connTx" presStyleLbl="parChTrans1D3" presStyleIdx="1" presStyleCnt="4"/>
      <dgm:spPr/>
    </dgm:pt>
    <dgm:pt modelId="{88AFE0EC-91F1-4240-A4CA-E5AC76CB2617}" type="pres">
      <dgm:prSet presAssocID="{63F2535C-2234-4EBC-9E17-0AC5014830E1}" presName="root2" presStyleCnt="0"/>
      <dgm:spPr/>
    </dgm:pt>
    <dgm:pt modelId="{FA623F2F-5D46-4402-B68E-C4ACF5900D21}" type="pres">
      <dgm:prSet presAssocID="{63F2535C-2234-4EBC-9E17-0AC5014830E1}" presName="LevelTwoTextNode" presStyleLbl="node3" presStyleIdx="1" presStyleCnt="4" custScaleX="173597" custScaleY="130961" custLinFactNeighborX="-10163" custLinFactNeighborY="-31601">
        <dgm:presLayoutVars>
          <dgm:chPref val="3"/>
        </dgm:presLayoutVars>
      </dgm:prSet>
      <dgm:spPr>
        <a:prstGeom prst="roundRect">
          <a:avLst/>
        </a:prstGeom>
      </dgm:spPr>
    </dgm:pt>
    <dgm:pt modelId="{086360DC-F5CA-41B5-8773-81FC2F607CD5}" type="pres">
      <dgm:prSet presAssocID="{63F2535C-2234-4EBC-9E17-0AC5014830E1}" presName="level3hierChild" presStyleCnt="0"/>
      <dgm:spPr/>
    </dgm:pt>
    <dgm:pt modelId="{F4A6C901-3C2B-49FD-AC75-67A83F2BC684}" type="pres">
      <dgm:prSet presAssocID="{A2B1A21E-7CA1-4238-A93A-B6E433242584}" presName="conn2-1" presStyleLbl="parChTrans1D2" presStyleIdx="1" presStyleCnt="2"/>
      <dgm:spPr/>
    </dgm:pt>
    <dgm:pt modelId="{FE57F1EB-194F-43A4-B73F-9E536A868D18}" type="pres">
      <dgm:prSet presAssocID="{A2B1A21E-7CA1-4238-A93A-B6E433242584}" presName="connTx" presStyleLbl="parChTrans1D2" presStyleIdx="1" presStyleCnt="2"/>
      <dgm:spPr/>
    </dgm:pt>
    <dgm:pt modelId="{80A252D8-4E06-4501-92F4-AFABE80ADC23}" type="pres">
      <dgm:prSet presAssocID="{9D3D1F06-89CB-4CA8-B052-4449817DD36B}" presName="root2" presStyleCnt="0"/>
      <dgm:spPr/>
    </dgm:pt>
    <dgm:pt modelId="{B8B17524-7691-49E7-A6C3-E7E0E84FAF17}" type="pres">
      <dgm:prSet presAssocID="{9D3D1F06-89CB-4CA8-B052-4449817DD36B}" presName="LevelTwoTextNode" presStyleLbl="node2" presStyleIdx="1" presStyleCnt="2" custScaleX="179587" custScaleY="248455" custLinFactNeighborX="-13802" custLinFactNeighborY="19303">
        <dgm:presLayoutVars>
          <dgm:chPref val="3"/>
        </dgm:presLayoutVars>
      </dgm:prSet>
      <dgm:spPr>
        <a:prstGeom prst="roundRect">
          <a:avLst/>
        </a:prstGeom>
      </dgm:spPr>
    </dgm:pt>
    <dgm:pt modelId="{DA38CDF2-736F-4BFC-8C12-858ED2F0C81D}" type="pres">
      <dgm:prSet presAssocID="{9D3D1F06-89CB-4CA8-B052-4449817DD36B}" presName="level3hierChild" presStyleCnt="0"/>
      <dgm:spPr/>
    </dgm:pt>
    <dgm:pt modelId="{8A7C2A61-8418-4ADB-87B4-F340DF5AAB00}" type="pres">
      <dgm:prSet presAssocID="{177F08DD-40D9-42A6-8469-9418CF3A3E1F}" presName="conn2-1" presStyleLbl="parChTrans1D3" presStyleIdx="2" presStyleCnt="4"/>
      <dgm:spPr/>
    </dgm:pt>
    <dgm:pt modelId="{D761CBCB-06B9-4DAE-BB97-1208B2CA667A}" type="pres">
      <dgm:prSet presAssocID="{177F08DD-40D9-42A6-8469-9418CF3A3E1F}" presName="connTx" presStyleLbl="parChTrans1D3" presStyleIdx="2" presStyleCnt="4"/>
      <dgm:spPr/>
    </dgm:pt>
    <dgm:pt modelId="{9808AB69-EC1C-487A-8AD2-3D7B5D383306}" type="pres">
      <dgm:prSet presAssocID="{232B2C03-E9A7-4DDD-8448-A3A263223E5C}" presName="root2" presStyleCnt="0"/>
      <dgm:spPr/>
    </dgm:pt>
    <dgm:pt modelId="{DBE88259-E703-4C31-B431-4BBDBFB26223}" type="pres">
      <dgm:prSet presAssocID="{232B2C03-E9A7-4DDD-8448-A3A263223E5C}" presName="LevelTwoTextNode" presStyleLbl="node3" presStyleIdx="2" presStyleCnt="4" custScaleX="168935" custScaleY="122711" custLinFactNeighborX="-10960" custLinFactNeighborY="2986">
        <dgm:presLayoutVars>
          <dgm:chPref val="3"/>
        </dgm:presLayoutVars>
      </dgm:prSet>
      <dgm:spPr>
        <a:prstGeom prst="roundRect">
          <a:avLst/>
        </a:prstGeom>
      </dgm:spPr>
    </dgm:pt>
    <dgm:pt modelId="{EADF6C9E-5000-434D-A6A0-E798E34B78B8}" type="pres">
      <dgm:prSet presAssocID="{232B2C03-E9A7-4DDD-8448-A3A263223E5C}" presName="level3hierChild" presStyleCnt="0"/>
      <dgm:spPr/>
    </dgm:pt>
    <dgm:pt modelId="{930B42A6-805B-4AD7-8DB8-ABDE6A63E4A3}" type="pres">
      <dgm:prSet presAssocID="{7AD7CC01-2366-4CC1-AA0E-12DF11C57834}" presName="conn2-1" presStyleLbl="parChTrans1D3" presStyleIdx="3" presStyleCnt="4"/>
      <dgm:spPr/>
    </dgm:pt>
    <dgm:pt modelId="{97E42687-63CB-438E-9A58-5E303CE916A3}" type="pres">
      <dgm:prSet presAssocID="{7AD7CC01-2366-4CC1-AA0E-12DF11C57834}" presName="connTx" presStyleLbl="parChTrans1D3" presStyleIdx="3" presStyleCnt="4"/>
      <dgm:spPr/>
    </dgm:pt>
    <dgm:pt modelId="{909DE97A-FA4B-409F-9DC3-4B5B1EDAFAF6}" type="pres">
      <dgm:prSet presAssocID="{4DCDE231-F272-4E60-9375-BA3E85635906}" presName="root2" presStyleCnt="0"/>
      <dgm:spPr/>
    </dgm:pt>
    <dgm:pt modelId="{7CE3BF3A-04C3-4AF5-B695-FB91FCE0BF6F}" type="pres">
      <dgm:prSet presAssocID="{4DCDE231-F272-4E60-9375-BA3E85635906}" presName="LevelTwoTextNode" presStyleLbl="node3" presStyleIdx="3" presStyleCnt="4" custScaleX="170173" custScaleY="140415" custLinFactNeighborX="-11335" custLinFactNeighborY="721">
        <dgm:presLayoutVars>
          <dgm:chPref val="3"/>
        </dgm:presLayoutVars>
      </dgm:prSet>
      <dgm:spPr>
        <a:prstGeom prst="roundRect">
          <a:avLst/>
        </a:prstGeom>
      </dgm:spPr>
    </dgm:pt>
    <dgm:pt modelId="{B936E005-2854-44B2-B1ED-50620FAED0F9}" type="pres">
      <dgm:prSet presAssocID="{4DCDE231-F272-4E60-9375-BA3E85635906}" presName="level3hierChild" presStyleCnt="0"/>
      <dgm:spPr/>
    </dgm:pt>
  </dgm:ptLst>
  <dgm:cxnLst>
    <dgm:cxn modelId="{CDFA3B03-5B57-4E21-8E9F-E220894A3916}" srcId="{8F4ECE41-B346-4745-94B1-65F29489F4DB}" destId="{9D3D1F06-89CB-4CA8-B052-4449817DD36B}" srcOrd="1" destOrd="0" parTransId="{A2B1A21E-7CA1-4238-A93A-B6E433242584}" sibTransId="{0D8F3870-96C0-45BA-A25A-071FCC93A284}"/>
    <dgm:cxn modelId="{D9DB6F04-22EE-4D41-B831-EAAE116F1069}" srcId="{9D3D1F06-89CB-4CA8-B052-4449817DD36B}" destId="{4DCDE231-F272-4E60-9375-BA3E85635906}" srcOrd="1" destOrd="0" parTransId="{7AD7CC01-2366-4CC1-AA0E-12DF11C57834}" sibTransId="{5387A528-8298-4F75-8BF3-0A7F027F2247}"/>
    <dgm:cxn modelId="{CC31C807-DE44-4258-8428-711BCEC5A0EC}" type="presOf" srcId="{8F4ECE41-B346-4745-94B1-65F29489F4DB}" destId="{9AAB07DD-8173-4EF0-AA4E-C23ED737432E}" srcOrd="0" destOrd="0" presId="urn:microsoft.com/office/officeart/2008/layout/HorizontalMultiLevelHierarchy"/>
    <dgm:cxn modelId="{A4E4CE07-6C96-43B2-B1C9-BB17C9D2A031}" type="presOf" srcId="{96F71EF8-6A6B-4D5C-9838-03638915175B}" destId="{03044108-17A6-48BC-8D44-09449AC95CF0}" srcOrd="0" destOrd="0" presId="urn:microsoft.com/office/officeart/2008/layout/HorizontalMultiLevelHierarchy"/>
    <dgm:cxn modelId="{21496F09-6DCC-4FF7-B9EB-30C82B1870E2}" type="presOf" srcId="{A2B1A21E-7CA1-4238-A93A-B6E433242584}" destId="{F4A6C901-3C2B-49FD-AC75-67A83F2BC684}" srcOrd="0" destOrd="0" presId="urn:microsoft.com/office/officeart/2008/layout/HorizontalMultiLevelHierarchy"/>
    <dgm:cxn modelId="{E406EA20-0CF5-44C7-89C7-39258BAFD2A7}" type="presOf" srcId="{96F71EF8-6A6B-4D5C-9838-03638915175B}" destId="{4FFBE056-3356-4973-9277-8423BF8E5D9A}" srcOrd="1" destOrd="0" presId="urn:microsoft.com/office/officeart/2008/layout/HorizontalMultiLevelHierarchy"/>
    <dgm:cxn modelId="{17A30927-B54E-4B19-AAF0-8B760C7533DC}" type="presOf" srcId="{7AD7CC01-2366-4CC1-AA0E-12DF11C57834}" destId="{930B42A6-805B-4AD7-8DB8-ABDE6A63E4A3}" srcOrd="0" destOrd="0" presId="urn:microsoft.com/office/officeart/2008/layout/HorizontalMultiLevelHierarchy"/>
    <dgm:cxn modelId="{40B72C31-8101-411F-BC23-DC5F6057AC24}" srcId="{8F4ECE41-B346-4745-94B1-65F29489F4DB}" destId="{93034BF5-DBF5-4D15-ABAA-E7EA0C0FE5CB}" srcOrd="0" destOrd="0" parTransId="{54E2C7BF-C20B-46AB-B106-C44942EB5794}" sibTransId="{197CDF02-190C-414E-9A5A-4FA3127BEE07}"/>
    <dgm:cxn modelId="{3E7E375D-6726-49ED-A62E-5926708DB78D}" type="presOf" srcId="{177F08DD-40D9-42A6-8469-9418CF3A3E1F}" destId="{D761CBCB-06B9-4DAE-BB97-1208B2CA667A}" srcOrd="1" destOrd="0" presId="urn:microsoft.com/office/officeart/2008/layout/HorizontalMultiLevelHierarchy"/>
    <dgm:cxn modelId="{C0CA0041-B0F3-4FD4-93F8-79F2BA91CB71}" type="presOf" srcId="{177F08DD-40D9-42A6-8469-9418CF3A3E1F}" destId="{8A7C2A61-8418-4ADB-87B4-F340DF5AAB00}" srcOrd="0" destOrd="0" presId="urn:microsoft.com/office/officeart/2008/layout/HorizontalMultiLevelHierarchy"/>
    <dgm:cxn modelId="{0BCDC04B-6D9E-46F2-BA36-524BDA26DD73}" srcId="{9844B17A-C730-42B5-B385-F9BF2B2EC29A}" destId="{8F4ECE41-B346-4745-94B1-65F29489F4DB}" srcOrd="0" destOrd="0" parTransId="{A462671B-B43B-40FE-A046-067FE0452FCA}" sibTransId="{9AD75ABA-D96C-4D62-A17D-19029792E5E1}"/>
    <dgm:cxn modelId="{4903604D-A14B-4087-A331-48D6AE804F4D}" type="presOf" srcId="{7AD7CC01-2366-4CC1-AA0E-12DF11C57834}" destId="{97E42687-63CB-438E-9A58-5E303CE916A3}" srcOrd="1" destOrd="0" presId="urn:microsoft.com/office/officeart/2008/layout/HorizontalMultiLevelHierarchy"/>
    <dgm:cxn modelId="{CCD61485-0440-4FF9-9A3B-69762216FED2}" type="presOf" srcId="{9D3D1F06-89CB-4CA8-B052-4449817DD36B}" destId="{B8B17524-7691-49E7-A6C3-E7E0E84FAF17}" srcOrd="0" destOrd="0" presId="urn:microsoft.com/office/officeart/2008/layout/HorizontalMultiLevelHierarchy"/>
    <dgm:cxn modelId="{2768059D-6E06-405C-992A-B8F564BCDFDE}" type="presOf" srcId="{DA144B7B-ABAA-471E-A695-730A5625BE7B}" destId="{3F406D7F-025A-4167-9323-54D9EAC28FC1}" srcOrd="0" destOrd="0" presId="urn:microsoft.com/office/officeart/2008/layout/HorizontalMultiLevelHierarchy"/>
    <dgm:cxn modelId="{A23073A3-BD16-45AC-9F2A-4CB48D9D3948}" type="presOf" srcId="{7FC15063-B86D-4A18-A45D-9CBBC3240669}" destId="{393234AA-F1B7-4247-B2F6-B65525D66318}" srcOrd="1" destOrd="0" presId="urn:microsoft.com/office/officeart/2008/layout/HorizontalMultiLevelHierarchy"/>
    <dgm:cxn modelId="{51022DAB-2262-45C2-BD1F-AF7A0322AB79}" type="presOf" srcId="{54E2C7BF-C20B-46AB-B106-C44942EB5794}" destId="{D0897BD0-AB0D-4411-B8E1-06003BDE72CC}" srcOrd="0" destOrd="0" presId="urn:microsoft.com/office/officeart/2008/layout/HorizontalMultiLevelHierarchy"/>
    <dgm:cxn modelId="{BF6A5EAD-D776-4882-B8C1-6E7E3FEFC012}" type="presOf" srcId="{93034BF5-DBF5-4D15-ABAA-E7EA0C0FE5CB}" destId="{5544A4A5-36BF-46C1-861B-E453DBEEC549}" srcOrd="0" destOrd="0" presId="urn:microsoft.com/office/officeart/2008/layout/HorizontalMultiLevelHierarchy"/>
    <dgm:cxn modelId="{4C2B50AE-B36F-429E-8170-41A989AD4739}" type="presOf" srcId="{A2B1A21E-7CA1-4238-A93A-B6E433242584}" destId="{FE57F1EB-194F-43A4-B73F-9E536A868D18}" srcOrd="1" destOrd="0" presId="urn:microsoft.com/office/officeart/2008/layout/HorizontalMultiLevelHierarchy"/>
    <dgm:cxn modelId="{C22405B5-FAAD-46EB-9548-84535292AFF8}" type="presOf" srcId="{9844B17A-C730-42B5-B385-F9BF2B2EC29A}" destId="{220F9338-2B39-442D-9A13-B0DA96C473DC}" srcOrd="0" destOrd="0" presId="urn:microsoft.com/office/officeart/2008/layout/HorizontalMultiLevelHierarchy"/>
    <dgm:cxn modelId="{4EA3EBBC-90BC-405B-A97B-70833457A598}" type="presOf" srcId="{63F2535C-2234-4EBC-9E17-0AC5014830E1}" destId="{FA623F2F-5D46-4402-B68E-C4ACF5900D21}" srcOrd="0" destOrd="0" presId="urn:microsoft.com/office/officeart/2008/layout/HorizontalMultiLevelHierarchy"/>
    <dgm:cxn modelId="{FE8967C5-3CF7-4021-BA0D-151EABA45BD9}" type="presOf" srcId="{54E2C7BF-C20B-46AB-B106-C44942EB5794}" destId="{1631A3F5-2686-4AF1-9CB8-A812EC2367EE}" srcOrd="1" destOrd="0" presId="urn:microsoft.com/office/officeart/2008/layout/HorizontalMultiLevelHierarchy"/>
    <dgm:cxn modelId="{ADB871CD-5341-4171-ADC3-A28D56E731EF}" type="presOf" srcId="{7FC15063-B86D-4A18-A45D-9CBBC3240669}" destId="{1C6F3E5D-64F2-4143-9035-F4535344DEB7}" srcOrd="0" destOrd="0" presId="urn:microsoft.com/office/officeart/2008/layout/HorizontalMultiLevelHierarchy"/>
    <dgm:cxn modelId="{100ABCD2-3C3A-450D-87D1-ACDD0D4887F3}" srcId="{93034BF5-DBF5-4D15-ABAA-E7EA0C0FE5CB}" destId="{63F2535C-2234-4EBC-9E17-0AC5014830E1}" srcOrd="1" destOrd="0" parTransId="{96F71EF8-6A6B-4D5C-9838-03638915175B}" sibTransId="{B5A6BC36-BA69-48C2-8B9C-90A2DB6994FD}"/>
    <dgm:cxn modelId="{609DBCDC-AD7B-49F9-A03F-991C164977F2}" type="presOf" srcId="{232B2C03-E9A7-4DDD-8448-A3A263223E5C}" destId="{DBE88259-E703-4C31-B431-4BBDBFB26223}" srcOrd="0" destOrd="0" presId="urn:microsoft.com/office/officeart/2008/layout/HorizontalMultiLevelHierarchy"/>
    <dgm:cxn modelId="{29D4BEE8-D202-4DC1-BD36-CE1B3D1446E2}" srcId="{93034BF5-DBF5-4D15-ABAA-E7EA0C0FE5CB}" destId="{DA144B7B-ABAA-471E-A695-730A5625BE7B}" srcOrd="0" destOrd="0" parTransId="{7FC15063-B86D-4A18-A45D-9CBBC3240669}" sibTransId="{AD92EF1C-F65A-4280-9EA7-58D0E5C754B9}"/>
    <dgm:cxn modelId="{B4EDA4EF-9081-4AEC-899B-FA502A3FAD30}" type="presOf" srcId="{4DCDE231-F272-4E60-9375-BA3E85635906}" destId="{7CE3BF3A-04C3-4AF5-B695-FB91FCE0BF6F}" srcOrd="0" destOrd="0" presId="urn:microsoft.com/office/officeart/2008/layout/HorizontalMultiLevelHierarchy"/>
    <dgm:cxn modelId="{F3BA16FC-86FB-447A-A721-ADD33E9307C3}" srcId="{9D3D1F06-89CB-4CA8-B052-4449817DD36B}" destId="{232B2C03-E9A7-4DDD-8448-A3A263223E5C}" srcOrd="0" destOrd="0" parTransId="{177F08DD-40D9-42A6-8469-9418CF3A3E1F}" sibTransId="{DA78121E-387F-49F4-82C7-442CEA3F6174}"/>
    <dgm:cxn modelId="{2F24C741-6526-41DE-8737-F1B154C954C2}" type="presParOf" srcId="{220F9338-2B39-442D-9A13-B0DA96C473DC}" destId="{80CF83B4-2D35-4837-A3BD-866C8E780BEF}" srcOrd="0" destOrd="0" presId="urn:microsoft.com/office/officeart/2008/layout/HorizontalMultiLevelHierarchy"/>
    <dgm:cxn modelId="{BAFCBB72-68B8-4F3C-923F-C68BE9B428CD}" type="presParOf" srcId="{80CF83B4-2D35-4837-A3BD-866C8E780BEF}" destId="{9AAB07DD-8173-4EF0-AA4E-C23ED737432E}" srcOrd="0" destOrd="0" presId="urn:microsoft.com/office/officeart/2008/layout/HorizontalMultiLevelHierarchy"/>
    <dgm:cxn modelId="{0D06017E-C4DF-445B-ADDA-3C111A6FAD8B}" type="presParOf" srcId="{80CF83B4-2D35-4837-A3BD-866C8E780BEF}" destId="{5AC2D242-1880-4ADD-BC0D-54B9F9A0043E}" srcOrd="1" destOrd="0" presId="urn:microsoft.com/office/officeart/2008/layout/HorizontalMultiLevelHierarchy"/>
    <dgm:cxn modelId="{ECB9EF71-5CDC-48B5-8F3E-7FBD9714616E}" type="presParOf" srcId="{5AC2D242-1880-4ADD-BC0D-54B9F9A0043E}" destId="{D0897BD0-AB0D-4411-B8E1-06003BDE72CC}" srcOrd="0" destOrd="0" presId="urn:microsoft.com/office/officeart/2008/layout/HorizontalMultiLevelHierarchy"/>
    <dgm:cxn modelId="{D1ED17D1-EA0A-433E-AE0D-E741C35F0FBE}" type="presParOf" srcId="{D0897BD0-AB0D-4411-B8E1-06003BDE72CC}" destId="{1631A3F5-2686-4AF1-9CB8-A812EC2367EE}" srcOrd="0" destOrd="0" presId="urn:microsoft.com/office/officeart/2008/layout/HorizontalMultiLevelHierarchy"/>
    <dgm:cxn modelId="{A8AF9ABA-D279-47F7-AC52-B57C6C6619B4}" type="presParOf" srcId="{5AC2D242-1880-4ADD-BC0D-54B9F9A0043E}" destId="{8E779E4A-05C9-4A66-9B01-4F4000FC247D}" srcOrd="1" destOrd="0" presId="urn:microsoft.com/office/officeart/2008/layout/HorizontalMultiLevelHierarchy"/>
    <dgm:cxn modelId="{CAB46500-BA8A-4E09-8E16-7F9599ABFEA8}" type="presParOf" srcId="{8E779E4A-05C9-4A66-9B01-4F4000FC247D}" destId="{5544A4A5-36BF-46C1-861B-E453DBEEC549}" srcOrd="0" destOrd="0" presId="urn:microsoft.com/office/officeart/2008/layout/HorizontalMultiLevelHierarchy"/>
    <dgm:cxn modelId="{2F41552E-50E9-4A0D-BBBF-DF2F7AA96EAA}" type="presParOf" srcId="{8E779E4A-05C9-4A66-9B01-4F4000FC247D}" destId="{78C0CD03-A364-4461-9E12-2D7527DC0C15}" srcOrd="1" destOrd="0" presId="urn:microsoft.com/office/officeart/2008/layout/HorizontalMultiLevelHierarchy"/>
    <dgm:cxn modelId="{1E0E75AD-2186-4A1B-A800-FE961C3672C7}" type="presParOf" srcId="{78C0CD03-A364-4461-9E12-2D7527DC0C15}" destId="{1C6F3E5D-64F2-4143-9035-F4535344DEB7}" srcOrd="0" destOrd="0" presId="urn:microsoft.com/office/officeart/2008/layout/HorizontalMultiLevelHierarchy"/>
    <dgm:cxn modelId="{A18D3475-52CE-4F76-A47A-6975DC84B623}" type="presParOf" srcId="{1C6F3E5D-64F2-4143-9035-F4535344DEB7}" destId="{393234AA-F1B7-4247-B2F6-B65525D66318}" srcOrd="0" destOrd="0" presId="urn:microsoft.com/office/officeart/2008/layout/HorizontalMultiLevelHierarchy"/>
    <dgm:cxn modelId="{06C80231-D87F-41A2-81E6-3ED1E3A4DD3C}" type="presParOf" srcId="{78C0CD03-A364-4461-9E12-2D7527DC0C15}" destId="{2AA1A99D-251C-49A6-B2C3-8E2FF73CC2C3}" srcOrd="1" destOrd="0" presId="urn:microsoft.com/office/officeart/2008/layout/HorizontalMultiLevelHierarchy"/>
    <dgm:cxn modelId="{DE341311-8A12-41DC-8168-80800138AE76}" type="presParOf" srcId="{2AA1A99D-251C-49A6-B2C3-8E2FF73CC2C3}" destId="{3F406D7F-025A-4167-9323-54D9EAC28FC1}" srcOrd="0" destOrd="0" presId="urn:microsoft.com/office/officeart/2008/layout/HorizontalMultiLevelHierarchy"/>
    <dgm:cxn modelId="{D722DBE0-00D2-4163-8C6B-32AB7667DA78}" type="presParOf" srcId="{2AA1A99D-251C-49A6-B2C3-8E2FF73CC2C3}" destId="{88F4932D-2F37-4F70-8F2D-CDEA1B63507B}" srcOrd="1" destOrd="0" presId="urn:microsoft.com/office/officeart/2008/layout/HorizontalMultiLevelHierarchy"/>
    <dgm:cxn modelId="{B1F36855-7866-4054-A670-2D1C5242F2B6}" type="presParOf" srcId="{78C0CD03-A364-4461-9E12-2D7527DC0C15}" destId="{03044108-17A6-48BC-8D44-09449AC95CF0}" srcOrd="2" destOrd="0" presId="urn:microsoft.com/office/officeart/2008/layout/HorizontalMultiLevelHierarchy"/>
    <dgm:cxn modelId="{807E9B11-49D5-46C2-BE67-28762C0EE641}" type="presParOf" srcId="{03044108-17A6-48BC-8D44-09449AC95CF0}" destId="{4FFBE056-3356-4973-9277-8423BF8E5D9A}" srcOrd="0" destOrd="0" presId="urn:microsoft.com/office/officeart/2008/layout/HorizontalMultiLevelHierarchy"/>
    <dgm:cxn modelId="{AFD89281-05D5-4BEE-9634-5D9953485A36}" type="presParOf" srcId="{78C0CD03-A364-4461-9E12-2D7527DC0C15}" destId="{88AFE0EC-91F1-4240-A4CA-E5AC76CB2617}" srcOrd="3" destOrd="0" presId="urn:microsoft.com/office/officeart/2008/layout/HorizontalMultiLevelHierarchy"/>
    <dgm:cxn modelId="{4E07179A-13C2-47BB-ACC7-F0B46BE4F40C}" type="presParOf" srcId="{88AFE0EC-91F1-4240-A4CA-E5AC76CB2617}" destId="{FA623F2F-5D46-4402-B68E-C4ACF5900D21}" srcOrd="0" destOrd="0" presId="urn:microsoft.com/office/officeart/2008/layout/HorizontalMultiLevelHierarchy"/>
    <dgm:cxn modelId="{7AC1E626-33B9-47F2-9042-8069D00FAC17}" type="presParOf" srcId="{88AFE0EC-91F1-4240-A4CA-E5AC76CB2617}" destId="{086360DC-F5CA-41B5-8773-81FC2F607CD5}" srcOrd="1" destOrd="0" presId="urn:microsoft.com/office/officeart/2008/layout/HorizontalMultiLevelHierarchy"/>
    <dgm:cxn modelId="{DE0F375A-FF79-4E5D-A525-F70CEABB6B71}" type="presParOf" srcId="{5AC2D242-1880-4ADD-BC0D-54B9F9A0043E}" destId="{F4A6C901-3C2B-49FD-AC75-67A83F2BC684}" srcOrd="2" destOrd="0" presId="urn:microsoft.com/office/officeart/2008/layout/HorizontalMultiLevelHierarchy"/>
    <dgm:cxn modelId="{AC78B6B3-15E8-4279-934E-CC0C738D28EC}" type="presParOf" srcId="{F4A6C901-3C2B-49FD-AC75-67A83F2BC684}" destId="{FE57F1EB-194F-43A4-B73F-9E536A868D18}" srcOrd="0" destOrd="0" presId="urn:microsoft.com/office/officeart/2008/layout/HorizontalMultiLevelHierarchy"/>
    <dgm:cxn modelId="{21B2C224-8DB8-484E-B0C3-D3C0D069665A}" type="presParOf" srcId="{5AC2D242-1880-4ADD-BC0D-54B9F9A0043E}" destId="{80A252D8-4E06-4501-92F4-AFABE80ADC23}" srcOrd="3" destOrd="0" presId="urn:microsoft.com/office/officeart/2008/layout/HorizontalMultiLevelHierarchy"/>
    <dgm:cxn modelId="{70ED7833-D1BC-4249-A3A3-7E1472645D15}" type="presParOf" srcId="{80A252D8-4E06-4501-92F4-AFABE80ADC23}" destId="{B8B17524-7691-49E7-A6C3-E7E0E84FAF17}" srcOrd="0" destOrd="0" presId="urn:microsoft.com/office/officeart/2008/layout/HorizontalMultiLevelHierarchy"/>
    <dgm:cxn modelId="{F62477F2-6888-4629-838D-34870089BB98}" type="presParOf" srcId="{80A252D8-4E06-4501-92F4-AFABE80ADC23}" destId="{DA38CDF2-736F-4BFC-8C12-858ED2F0C81D}" srcOrd="1" destOrd="0" presId="urn:microsoft.com/office/officeart/2008/layout/HorizontalMultiLevelHierarchy"/>
    <dgm:cxn modelId="{FF8AAA4B-121E-44EB-A7F2-448B21DCFBBB}" type="presParOf" srcId="{DA38CDF2-736F-4BFC-8C12-858ED2F0C81D}" destId="{8A7C2A61-8418-4ADB-87B4-F340DF5AAB00}" srcOrd="0" destOrd="0" presId="urn:microsoft.com/office/officeart/2008/layout/HorizontalMultiLevelHierarchy"/>
    <dgm:cxn modelId="{E9827787-C272-41E2-96D6-17CCF519DC99}" type="presParOf" srcId="{8A7C2A61-8418-4ADB-87B4-F340DF5AAB00}" destId="{D761CBCB-06B9-4DAE-BB97-1208B2CA667A}" srcOrd="0" destOrd="0" presId="urn:microsoft.com/office/officeart/2008/layout/HorizontalMultiLevelHierarchy"/>
    <dgm:cxn modelId="{DB0E36A0-5D04-4258-B9AB-3B48CB8358C4}" type="presParOf" srcId="{DA38CDF2-736F-4BFC-8C12-858ED2F0C81D}" destId="{9808AB69-EC1C-487A-8AD2-3D7B5D383306}" srcOrd="1" destOrd="0" presId="urn:microsoft.com/office/officeart/2008/layout/HorizontalMultiLevelHierarchy"/>
    <dgm:cxn modelId="{E1510FBA-18D4-4F6E-86C7-1C8EBE190E77}" type="presParOf" srcId="{9808AB69-EC1C-487A-8AD2-3D7B5D383306}" destId="{DBE88259-E703-4C31-B431-4BBDBFB26223}" srcOrd="0" destOrd="0" presId="urn:microsoft.com/office/officeart/2008/layout/HorizontalMultiLevelHierarchy"/>
    <dgm:cxn modelId="{6BE441E6-30BA-4396-B503-963D8AA4E0CF}" type="presParOf" srcId="{9808AB69-EC1C-487A-8AD2-3D7B5D383306}" destId="{EADF6C9E-5000-434D-A6A0-E798E34B78B8}" srcOrd="1" destOrd="0" presId="urn:microsoft.com/office/officeart/2008/layout/HorizontalMultiLevelHierarchy"/>
    <dgm:cxn modelId="{6FF50B59-5564-4854-9928-981101D8A984}" type="presParOf" srcId="{DA38CDF2-736F-4BFC-8C12-858ED2F0C81D}" destId="{930B42A6-805B-4AD7-8DB8-ABDE6A63E4A3}" srcOrd="2" destOrd="0" presId="urn:microsoft.com/office/officeart/2008/layout/HorizontalMultiLevelHierarchy"/>
    <dgm:cxn modelId="{CC32DD2E-C9BF-4338-89B9-C7FE4B8A6BA0}" type="presParOf" srcId="{930B42A6-805B-4AD7-8DB8-ABDE6A63E4A3}" destId="{97E42687-63CB-438E-9A58-5E303CE916A3}" srcOrd="0" destOrd="0" presId="urn:microsoft.com/office/officeart/2008/layout/HorizontalMultiLevelHierarchy"/>
    <dgm:cxn modelId="{D4B49220-5D2A-4F1F-AE07-CB8930FF7677}" type="presParOf" srcId="{DA38CDF2-736F-4BFC-8C12-858ED2F0C81D}" destId="{909DE97A-FA4B-409F-9DC3-4B5B1EDAFAF6}" srcOrd="3" destOrd="0" presId="urn:microsoft.com/office/officeart/2008/layout/HorizontalMultiLevelHierarchy"/>
    <dgm:cxn modelId="{249BB53C-720C-48AE-854A-AE005D629CB2}" type="presParOf" srcId="{909DE97A-FA4B-409F-9DC3-4B5B1EDAFAF6}" destId="{7CE3BF3A-04C3-4AF5-B695-FB91FCE0BF6F}" srcOrd="0" destOrd="0" presId="urn:microsoft.com/office/officeart/2008/layout/HorizontalMultiLevelHierarchy"/>
    <dgm:cxn modelId="{3EC6890B-0729-4981-99C6-E019A4B6C09E}" type="presParOf" srcId="{909DE97A-FA4B-409F-9DC3-4B5B1EDAFAF6}" destId="{B936E005-2854-44B2-B1ED-50620FAED0F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5CFCAF-54F9-442B-BD68-2F7504D9D0C0}">
      <dsp:nvSpPr>
        <dsp:cNvPr id="0" name=""/>
        <dsp:cNvSpPr/>
      </dsp:nvSpPr>
      <dsp:spPr>
        <a:xfrm>
          <a:off x="1619696" y="113560"/>
          <a:ext cx="3072916" cy="77167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b="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закінчено розгляд клопотань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7047,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200" b="0" i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або 99 % клопотань,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200" b="0" i="1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що перебували на розгляді ВАКС</a:t>
          </a:r>
        </a:p>
      </dsp:txBody>
      <dsp:txXfrm>
        <a:off x="1642297" y="136161"/>
        <a:ext cx="3027714" cy="726469"/>
      </dsp:txXfrm>
    </dsp:sp>
    <dsp:sp modelId="{0E6F846C-7B1E-4018-9BE0-5E39C5A79EFF}">
      <dsp:nvSpPr>
        <dsp:cNvPr id="0" name=""/>
        <dsp:cNvSpPr/>
      </dsp:nvSpPr>
      <dsp:spPr>
        <a:xfrm>
          <a:off x="1434397" y="885232"/>
          <a:ext cx="1721757" cy="374464"/>
        </a:xfrm>
        <a:custGeom>
          <a:avLst/>
          <a:gdLst/>
          <a:ahLst/>
          <a:cxnLst/>
          <a:rect l="0" t="0" r="0" b="0"/>
          <a:pathLst>
            <a:path>
              <a:moveTo>
                <a:pt x="1721757" y="0"/>
              </a:moveTo>
              <a:lnTo>
                <a:pt x="1721757" y="187232"/>
              </a:lnTo>
              <a:lnTo>
                <a:pt x="0" y="187232"/>
              </a:lnTo>
              <a:lnTo>
                <a:pt x="0" y="3744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5F64A-8F3C-42A3-A34F-E84C81EB88FE}">
      <dsp:nvSpPr>
        <dsp:cNvPr id="0" name=""/>
        <dsp:cNvSpPr/>
      </dsp:nvSpPr>
      <dsp:spPr>
        <a:xfrm>
          <a:off x="0" y="1259696"/>
          <a:ext cx="2868794" cy="71240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завершено проваджень без розгляду по суті вимог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395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6%</a:t>
          </a:r>
        </a:p>
      </dsp:txBody>
      <dsp:txXfrm>
        <a:off x="20866" y="1280562"/>
        <a:ext cx="2827062" cy="670669"/>
      </dsp:txXfrm>
    </dsp:sp>
    <dsp:sp modelId="{ACBADDBD-5D88-4CDF-809C-A4363FED47FC}">
      <dsp:nvSpPr>
        <dsp:cNvPr id="0" name=""/>
        <dsp:cNvSpPr/>
      </dsp:nvSpPr>
      <dsp:spPr>
        <a:xfrm>
          <a:off x="699170" y="1972098"/>
          <a:ext cx="735226" cy="247094"/>
        </a:xfrm>
        <a:custGeom>
          <a:avLst/>
          <a:gdLst/>
          <a:ahLst/>
          <a:cxnLst/>
          <a:rect l="0" t="0" r="0" b="0"/>
          <a:pathLst>
            <a:path>
              <a:moveTo>
                <a:pt x="735226" y="0"/>
              </a:moveTo>
              <a:lnTo>
                <a:pt x="735226" y="123547"/>
              </a:lnTo>
              <a:lnTo>
                <a:pt x="0" y="123547"/>
              </a:lnTo>
              <a:lnTo>
                <a:pt x="0" y="247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78FE1-E0E3-413E-9692-4FC9762507BE}">
      <dsp:nvSpPr>
        <dsp:cNvPr id="0" name=""/>
        <dsp:cNvSpPr/>
      </dsp:nvSpPr>
      <dsp:spPr>
        <a:xfrm>
          <a:off x="41984" y="2219193"/>
          <a:ext cx="1314373" cy="6686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повернуто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167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42 %</a:t>
          </a:r>
          <a:endParaRPr lang="uk-UA" sz="1300" b="0" i="1" kern="1200"/>
        </a:p>
      </dsp:txBody>
      <dsp:txXfrm>
        <a:off x="61568" y="2238777"/>
        <a:ext cx="1275205" cy="629490"/>
      </dsp:txXfrm>
    </dsp:sp>
    <dsp:sp modelId="{96E4E706-DA26-469A-937D-E1670A1634B2}">
      <dsp:nvSpPr>
        <dsp:cNvPr id="0" name=""/>
        <dsp:cNvSpPr/>
      </dsp:nvSpPr>
      <dsp:spPr>
        <a:xfrm>
          <a:off x="1434397" y="1972098"/>
          <a:ext cx="669970" cy="2489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76"/>
              </a:lnTo>
              <a:lnTo>
                <a:pt x="669970" y="124476"/>
              </a:lnTo>
              <a:lnTo>
                <a:pt x="669970" y="2489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88C69C-E9E1-44C0-B376-070E6DD7F51C}">
      <dsp:nvSpPr>
        <dsp:cNvPr id="0" name=""/>
        <dsp:cNvSpPr/>
      </dsp:nvSpPr>
      <dsp:spPr>
        <a:xfrm>
          <a:off x="1462098" y="2221050"/>
          <a:ext cx="1284539" cy="6774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ухвалено інше рішення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228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58 %</a:t>
          </a:r>
        </a:p>
      </dsp:txBody>
      <dsp:txXfrm>
        <a:off x="1481940" y="2240892"/>
        <a:ext cx="1244855" cy="637779"/>
      </dsp:txXfrm>
    </dsp:sp>
    <dsp:sp modelId="{FC1C010D-A24D-4FE5-B83E-75FD1EF075BA}">
      <dsp:nvSpPr>
        <dsp:cNvPr id="0" name=""/>
        <dsp:cNvSpPr/>
      </dsp:nvSpPr>
      <dsp:spPr>
        <a:xfrm>
          <a:off x="3156154" y="885232"/>
          <a:ext cx="1383553" cy="381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889"/>
              </a:lnTo>
              <a:lnTo>
                <a:pt x="1383553" y="190889"/>
              </a:lnTo>
              <a:lnTo>
                <a:pt x="1383553" y="3817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FB2FA9-E171-44DB-ACA6-9C4A740FCE57}">
      <dsp:nvSpPr>
        <dsp:cNvPr id="0" name=""/>
        <dsp:cNvSpPr/>
      </dsp:nvSpPr>
      <dsp:spPr>
        <a:xfrm>
          <a:off x="2958650" y="1267010"/>
          <a:ext cx="3162114" cy="69993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розглянуто по суті вимог клопотання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6652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94%</a:t>
          </a:r>
        </a:p>
      </dsp:txBody>
      <dsp:txXfrm>
        <a:off x="2979150" y="1287510"/>
        <a:ext cx="3121114" cy="658934"/>
      </dsp:txXfrm>
    </dsp:sp>
    <dsp:sp modelId="{B579BAFB-A551-45A6-902F-35ADF9DFFAC6}">
      <dsp:nvSpPr>
        <dsp:cNvPr id="0" name=""/>
        <dsp:cNvSpPr/>
      </dsp:nvSpPr>
      <dsp:spPr>
        <a:xfrm>
          <a:off x="3564979" y="1966945"/>
          <a:ext cx="974728" cy="208421"/>
        </a:xfrm>
        <a:custGeom>
          <a:avLst/>
          <a:gdLst/>
          <a:ahLst/>
          <a:cxnLst/>
          <a:rect l="0" t="0" r="0" b="0"/>
          <a:pathLst>
            <a:path>
              <a:moveTo>
                <a:pt x="974728" y="0"/>
              </a:moveTo>
              <a:lnTo>
                <a:pt x="974728" y="104210"/>
              </a:lnTo>
              <a:lnTo>
                <a:pt x="0" y="104210"/>
              </a:lnTo>
              <a:lnTo>
                <a:pt x="0" y="2084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B815B-43A5-433A-B884-74270E3C9690}">
      <dsp:nvSpPr>
        <dsp:cNvPr id="0" name=""/>
        <dsp:cNvSpPr/>
      </dsp:nvSpPr>
      <dsp:spPr>
        <a:xfrm>
          <a:off x="2915424" y="2175366"/>
          <a:ext cx="1299109" cy="7248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задоволено вимоги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5632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85 %</a:t>
          </a:r>
        </a:p>
      </dsp:txBody>
      <dsp:txXfrm>
        <a:off x="2936655" y="2196597"/>
        <a:ext cx="1256647" cy="682422"/>
      </dsp:txXfrm>
    </dsp:sp>
    <dsp:sp modelId="{D4DCA583-805A-4416-96D1-CC1767A286F2}">
      <dsp:nvSpPr>
        <dsp:cNvPr id="0" name=""/>
        <dsp:cNvSpPr/>
      </dsp:nvSpPr>
      <dsp:spPr>
        <a:xfrm>
          <a:off x="4539707" y="1966945"/>
          <a:ext cx="690405" cy="2059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70"/>
              </a:lnTo>
              <a:lnTo>
                <a:pt x="690405" y="102970"/>
              </a:lnTo>
              <a:lnTo>
                <a:pt x="690405" y="20594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17D152-43FE-4621-B32C-1B1E6E9F2F2C}">
      <dsp:nvSpPr>
        <dsp:cNvPr id="0" name=""/>
        <dsp:cNvSpPr/>
      </dsp:nvSpPr>
      <dsp:spPr>
        <a:xfrm>
          <a:off x="4339461" y="2172887"/>
          <a:ext cx="1781303" cy="7143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відмовлено в задоволенні вимог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1011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15 %</a:t>
          </a:r>
        </a:p>
      </dsp:txBody>
      <dsp:txXfrm>
        <a:off x="4360382" y="2193808"/>
        <a:ext cx="1739461" cy="6724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0B42A6-805B-4AD7-8DB8-ABDE6A63E4A3}">
      <dsp:nvSpPr>
        <dsp:cNvPr id="0" name=""/>
        <dsp:cNvSpPr/>
      </dsp:nvSpPr>
      <dsp:spPr>
        <a:xfrm>
          <a:off x="3643236" y="1934690"/>
          <a:ext cx="285798" cy="214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2899" y="0"/>
              </a:lnTo>
              <a:lnTo>
                <a:pt x="142899" y="214367"/>
              </a:lnTo>
              <a:lnTo>
                <a:pt x="285798" y="214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77203" y="2032942"/>
        <a:ext cx="17862" cy="17862"/>
      </dsp:txXfrm>
    </dsp:sp>
    <dsp:sp modelId="{8A7C2A61-8418-4ADB-87B4-F340DF5AAB00}">
      <dsp:nvSpPr>
        <dsp:cNvPr id="0" name=""/>
        <dsp:cNvSpPr/>
      </dsp:nvSpPr>
      <dsp:spPr>
        <a:xfrm>
          <a:off x="3643236" y="1550643"/>
          <a:ext cx="290568" cy="384046"/>
        </a:xfrm>
        <a:custGeom>
          <a:avLst/>
          <a:gdLst/>
          <a:ahLst/>
          <a:cxnLst/>
          <a:rect l="0" t="0" r="0" b="0"/>
          <a:pathLst>
            <a:path>
              <a:moveTo>
                <a:pt x="0" y="384046"/>
              </a:moveTo>
              <a:lnTo>
                <a:pt x="145284" y="384046"/>
              </a:lnTo>
              <a:lnTo>
                <a:pt x="145284" y="0"/>
              </a:lnTo>
              <a:lnTo>
                <a:pt x="29056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76481" y="1730627"/>
        <a:ext cx="24079" cy="24079"/>
      </dsp:txXfrm>
    </dsp:sp>
    <dsp:sp modelId="{F4A6C901-3C2B-49FD-AC75-67A83F2BC684}">
      <dsp:nvSpPr>
        <dsp:cNvPr id="0" name=""/>
        <dsp:cNvSpPr/>
      </dsp:nvSpPr>
      <dsp:spPr>
        <a:xfrm>
          <a:off x="1228285" y="1227404"/>
          <a:ext cx="91440" cy="7072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88088" y="0"/>
              </a:lnTo>
              <a:lnTo>
                <a:pt x="88088" y="707286"/>
              </a:lnTo>
              <a:lnTo>
                <a:pt x="130456" y="7072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6197" y="1563238"/>
        <a:ext cx="35617" cy="35617"/>
      </dsp:txXfrm>
    </dsp:sp>
    <dsp:sp modelId="{03044108-17A6-48BC-8D44-09449AC95CF0}">
      <dsp:nvSpPr>
        <dsp:cNvPr id="0" name=""/>
        <dsp:cNvSpPr/>
      </dsp:nvSpPr>
      <dsp:spPr>
        <a:xfrm>
          <a:off x="3623531" y="576670"/>
          <a:ext cx="304892" cy="2509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46" y="0"/>
              </a:lnTo>
              <a:lnTo>
                <a:pt x="152446" y="250968"/>
              </a:lnTo>
              <a:lnTo>
                <a:pt x="304892" y="2509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66105" y="692282"/>
        <a:ext cx="19744" cy="19744"/>
      </dsp:txXfrm>
    </dsp:sp>
    <dsp:sp modelId="{1C6F3E5D-64F2-4143-9035-F4535344DEB7}">
      <dsp:nvSpPr>
        <dsp:cNvPr id="0" name=""/>
        <dsp:cNvSpPr/>
      </dsp:nvSpPr>
      <dsp:spPr>
        <a:xfrm>
          <a:off x="3623531" y="241315"/>
          <a:ext cx="292896" cy="335355"/>
        </a:xfrm>
        <a:custGeom>
          <a:avLst/>
          <a:gdLst/>
          <a:ahLst/>
          <a:cxnLst/>
          <a:rect l="0" t="0" r="0" b="0"/>
          <a:pathLst>
            <a:path>
              <a:moveTo>
                <a:pt x="0" y="335355"/>
              </a:moveTo>
              <a:lnTo>
                <a:pt x="146448" y="335355"/>
              </a:lnTo>
              <a:lnTo>
                <a:pt x="146448" y="0"/>
              </a:lnTo>
              <a:lnTo>
                <a:pt x="292896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758848" y="397861"/>
        <a:ext cx="22262" cy="22262"/>
      </dsp:txXfrm>
    </dsp:sp>
    <dsp:sp modelId="{D0897BD0-AB0D-4411-B8E1-06003BDE72CC}">
      <dsp:nvSpPr>
        <dsp:cNvPr id="0" name=""/>
        <dsp:cNvSpPr/>
      </dsp:nvSpPr>
      <dsp:spPr>
        <a:xfrm>
          <a:off x="1228285" y="576670"/>
          <a:ext cx="91440" cy="650733"/>
        </a:xfrm>
        <a:custGeom>
          <a:avLst/>
          <a:gdLst/>
          <a:ahLst/>
          <a:cxnLst/>
          <a:rect l="0" t="0" r="0" b="0"/>
          <a:pathLst>
            <a:path>
              <a:moveTo>
                <a:pt x="45720" y="650733"/>
              </a:moveTo>
              <a:lnTo>
                <a:pt x="85995" y="650733"/>
              </a:lnTo>
              <a:lnTo>
                <a:pt x="85995" y="0"/>
              </a:lnTo>
              <a:lnTo>
                <a:pt x="12627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7613" y="885645"/>
        <a:ext cx="32784" cy="32784"/>
      </dsp:txXfrm>
    </dsp:sp>
    <dsp:sp modelId="{9AAB07DD-8173-4EF0-AA4E-C23ED737432E}">
      <dsp:nvSpPr>
        <dsp:cNvPr id="0" name=""/>
        <dsp:cNvSpPr/>
      </dsp:nvSpPr>
      <dsp:spPr>
        <a:xfrm rot="16200000">
          <a:off x="-514076" y="590401"/>
          <a:ext cx="2302158" cy="12740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закінчено розгляд скарг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1586</a:t>
          </a:r>
        </a:p>
      </dsp:txBody>
      <dsp:txXfrm>
        <a:off x="-451884" y="652593"/>
        <a:ext cx="2177774" cy="1149621"/>
      </dsp:txXfrm>
    </dsp:sp>
    <dsp:sp modelId="{5544A4A5-36BF-46C1-861B-E453DBEEC549}">
      <dsp:nvSpPr>
        <dsp:cNvPr id="0" name=""/>
        <dsp:cNvSpPr/>
      </dsp:nvSpPr>
      <dsp:spPr>
        <a:xfrm>
          <a:off x="1354557" y="33131"/>
          <a:ext cx="2268974" cy="108707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завершено проваджень без розгляду по суті вимог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628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40%</a:t>
          </a:r>
        </a:p>
      </dsp:txBody>
      <dsp:txXfrm>
        <a:off x="1407624" y="86198"/>
        <a:ext cx="2162840" cy="980945"/>
      </dsp:txXfrm>
    </dsp:sp>
    <dsp:sp modelId="{3F406D7F-025A-4167-9323-54D9EAC28FC1}">
      <dsp:nvSpPr>
        <dsp:cNvPr id="0" name=""/>
        <dsp:cNvSpPr/>
      </dsp:nvSpPr>
      <dsp:spPr>
        <a:xfrm>
          <a:off x="3916428" y="0"/>
          <a:ext cx="2207838" cy="48263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повернуто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298 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47 %</a:t>
          </a:r>
        </a:p>
      </dsp:txBody>
      <dsp:txXfrm>
        <a:off x="3939988" y="23560"/>
        <a:ext cx="2160718" cy="435511"/>
      </dsp:txXfrm>
    </dsp:sp>
    <dsp:sp modelId="{FA623F2F-5D46-4402-B68E-C4ACF5900D21}">
      <dsp:nvSpPr>
        <dsp:cNvPr id="0" name=""/>
        <dsp:cNvSpPr/>
      </dsp:nvSpPr>
      <dsp:spPr>
        <a:xfrm>
          <a:off x="3928424" y="573686"/>
          <a:ext cx="2208296" cy="50790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ухвалено інше рішення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330 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53 %</a:t>
          </a:r>
        </a:p>
      </dsp:txBody>
      <dsp:txXfrm>
        <a:off x="3953218" y="598480"/>
        <a:ext cx="2158708" cy="458317"/>
      </dsp:txXfrm>
    </dsp:sp>
    <dsp:sp modelId="{B8B17524-7691-49E7-A6C3-E7E0E84FAF17}">
      <dsp:nvSpPr>
        <dsp:cNvPr id="0" name=""/>
        <dsp:cNvSpPr/>
      </dsp:nvSpPr>
      <dsp:spPr>
        <a:xfrm>
          <a:off x="1358742" y="1452898"/>
          <a:ext cx="2284493" cy="9635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розглянуто по суті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вимог скарги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958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60 %</a:t>
          </a:r>
        </a:p>
      </dsp:txBody>
      <dsp:txXfrm>
        <a:off x="1405780" y="1499936"/>
        <a:ext cx="2190417" cy="869506"/>
      </dsp:txXfrm>
    </dsp:sp>
    <dsp:sp modelId="{DBE88259-E703-4C31-B431-4BBDBFB26223}">
      <dsp:nvSpPr>
        <dsp:cNvPr id="0" name=""/>
        <dsp:cNvSpPr/>
      </dsp:nvSpPr>
      <dsp:spPr>
        <a:xfrm>
          <a:off x="3933805" y="1312688"/>
          <a:ext cx="2148991" cy="4759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задоволено вимоги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403 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42 %</a:t>
          </a:r>
        </a:p>
      </dsp:txBody>
      <dsp:txXfrm>
        <a:off x="3957037" y="1335920"/>
        <a:ext cx="2102527" cy="429445"/>
      </dsp:txXfrm>
    </dsp:sp>
    <dsp:sp modelId="{7CE3BF3A-04C3-4AF5-B695-FB91FCE0BF6F}">
      <dsp:nvSpPr>
        <dsp:cNvPr id="0" name=""/>
        <dsp:cNvSpPr/>
      </dsp:nvSpPr>
      <dsp:spPr>
        <a:xfrm>
          <a:off x="3929034" y="1876771"/>
          <a:ext cx="2164740" cy="54457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відмовлено в задоволенні вимог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uk-UA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555   </a:t>
          </a:r>
          <a:r>
            <a:rPr lang="uk-UA" sz="13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58 %</a:t>
          </a:r>
        </a:p>
      </dsp:txBody>
      <dsp:txXfrm>
        <a:off x="3955618" y="1903355"/>
        <a:ext cx="2111572" cy="491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7CEC-5360-408C-934F-E95A5BCD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17022</Words>
  <Characters>9703</Characters>
  <Application>Microsoft Office Word</Application>
  <DocSecurity>0</DocSecurity>
  <Lines>80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Астапенко</dc:creator>
  <cp:keywords/>
  <dc:description/>
  <cp:lastModifiedBy>u33 vaks</cp:lastModifiedBy>
  <cp:revision>9</cp:revision>
  <cp:lastPrinted>2022-02-01T13:16:00Z</cp:lastPrinted>
  <dcterms:created xsi:type="dcterms:W3CDTF">2022-02-01T09:05:00Z</dcterms:created>
  <dcterms:modified xsi:type="dcterms:W3CDTF">2022-02-02T06:39:00Z</dcterms:modified>
</cp:coreProperties>
</file>